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851EA2" w14:textId="77777777" w:rsidR="00AB31E6" w:rsidRPr="001E3E64" w:rsidRDefault="00AB31E6" w:rsidP="0026364B">
      <w:pPr>
        <w:spacing w:after="120"/>
        <w:jc w:val="center"/>
        <w:rPr>
          <w:rFonts w:ascii="Arial" w:hAnsi="Arial" w:cs="Arial"/>
        </w:rPr>
      </w:pPr>
      <w:r w:rsidRPr="001E3E64">
        <w:rPr>
          <w:rFonts w:ascii="Arial" w:hAnsi="Arial" w:cs="Arial"/>
          <w:noProof/>
          <w:lang w:eastAsia="sl-SI"/>
        </w:rPr>
        <w:drawing>
          <wp:inline distT="0" distB="0" distL="0" distR="0" wp14:anchorId="6E9EE711" wp14:editId="61135762">
            <wp:extent cx="1704975" cy="952500"/>
            <wp:effectExtent l="0" t="0" r="0" b="0"/>
            <wp:docPr id="2107400467" name="Slika 2107400467" descr="logo-um-fgp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07400467"/>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04975" cy="952500"/>
                    </a:xfrm>
                    <a:prstGeom prst="rect">
                      <a:avLst/>
                    </a:prstGeom>
                  </pic:spPr>
                </pic:pic>
              </a:graphicData>
            </a:graphic>
          </wp:inline>
        </w:drawing>
      </w:r>
    </w:p>
    <w:p w14:paraId="11F50A4A" w14:textId="77777777" w:rsidR="00AB31E6" w:rsidRPr="001E3E64" w:rsidRDefault="00AB31E6" w:rsidP="0026364B">
      <w:pPr>
        <w:spacing w:after="120"/>
        <w:rPr>
          <w:rFonts w:ascii="Arial" w:hAnsi="Arial" w:cs="Arial"/>
        </w:rPr>
      </w:pPr>
    </w:p>
    <w:p w14:paraId="0B62AECB" w14:textId="77777777" w:rsidR="00AB31E6" w:rsidRPr="001E3E64" w:rsidRDefault="00AB31E6" w:rsidP="0026364B">
      <w:pPr>
        <w:spacing w:after="120"/>
        <w:rPr>
          <w:rFonts w:ascii="Arial" w:hAnsi="Arial" w:cs="Arial"/>
        </w:rPr>
      </w:pPr>
    </w:p>
    <w:p w14:paraId="63D86973" w14:textId="77777777" w:rsidR="00AB31E6" w:rsidRPr="001E3E64" w:rsidRDefault="00AB31E6" w:rsidP="0026364B">
      <w:pPr>
        <w:spacing w:after="120"/>
        <w:rPr>
          <w:rFonts w:ascii="Arial" w:hAnsi="Arial" w:cs="Arial"/>
        </w:rPr>
      </w:pPr>
    </w:p>
    <w:p w14:paraId="00525A77" w14:textId="604566D5" w:rsidR="00AB31E6" w:rsidRDefault="00AB31E6" w:rsidP="0026364B">
      <w:pPr>
        <w:spacing w:after="120"/>
        <w:rPr>
          <w:rFonts w:ascii="Arial" w:hAnsi="Arial" w:cs="Arial"/>
        </w:rPr>
      </w:pPr>
    </w:p>
    <w:p w14:paraId="6186E5A6" w14:textId="77777777" w:rsidR="00884222" w:rsidRPr="001E3E64" w:rsidRDefault="00884222" w:rsidP="0026364B">
      <w:pPr>
        <w:spacing w:after="120"/>
        <w:rPr>
          <w:rFonts w:ascii="Arial" w:hAnsi="Arial" w:cs="Arial"/>
        </w:rPr>
      </w:pPr>
    </w:p>
    <w:p w14:paraId="72653A1B" w14:textId="77777777" w:rsidR="00AB31E6" w:rsidRPr="001E3E64" w:rsidRDefault="00AB31E6" w:rsidP="0026364B">
      <w:pPr>
        <w:tabs>
          <w:tab w:val="left" w:pos="9356"/>
        </w:tabs>
        <w:spacing w:after="120"/>
        <w:jc w:val="center"/>
        <w:rPr>
          <w:rFonts w:ascii="Arial" w:hAnsi="Arial" w:cs="Arial"/>
          <w:b/>
          <w:bCs/>
          <w:i/>
          <w:iCs/>
          <w:sz w:val="32"/>
          <w:szCs w:val="32"/>
        </w:rPr>
      </w:pPr>
    </w:p>
    <w:p w14:paraId="30730477" w14:textId="77777777" w:rsidR="00AB31E6" w:rsidRPr="001E3E64" w:rsidRDefault="00AB31E6" w:rsidP="0026364B">
      <w:pPr>
        <w:spacing w:after="120"/>
        <w:jc w:val="center"/>
        <w:rPr>
          <w:rFonts w:ascii="Arial" w:hAnsi="Arial" w:cs="Arial"/>
          <w:b/>
          <w:bCs/>
          <w:i/>
          <w:iCs/>
          <w:sz w:val="32"/>
          <w:szCs w:val="32"/>
        </w:rPr>
      </w:pPr>
    </w:p>
    <w:p w14:paraId="477F053F" w14:textId="77777777" w:rsidR="00AB31E6" w:rsidRPr="001E3E64" w:rsidRDefault="00AB31E6" w:rsidP="0026364B">
      <w:pPr>
        <w:spacing w:after="120"/>
        <w:jc w:val="center"/>
        <w:rPr>
          <w:rFonts w:ascii="Arial" w:hAnsi="Arial" w:cs="Arial"/>
          <w:b/>
          <w:bCs/>
          <w:i/>
          <w:iCs/>
          <w:sz w:val="32"/>
          <w:szCs w:val="32"/>
        </w:rPr>
      </w:pPr>
    </w:p>
    <w:p w14:paraId="1397F4CD" w14:textId="7179256D" w:rsidR="003E0741" w:rsidRPr="00610589" w:rsidRDefault="003E0741" w:rsidP="0026364B">
      <w:pPr>
        <w:tabs>
          <w:tab w:val="left" w:pos="9356"/>
        </w:tabs>
        <w:spacing w:after="120"/>
        <w:jc w:val="center"/>
        <w:rPr>
          <w:rFonts w:ascii="Arial" w:hAnsi="Arial" w:cs="Arial"/>
          <w:b/>
          <w:bCs/>
          <w:sz w:val="32"/>
          <w:szCs w:val="32"/>
        </w:rPr>
      </w:pPr>
      <w:r w:rsidRPr="2EC360AD">
        <w:rPr>
          <w:rFonts w:ascii="Arial" w:hAnsi="Arial" w:cs="Arial"/>
          <w:b/>
          <w:bCs/>
          <w:sz w:val="32"/>
          <w:szCs w:val="32"/>
        </w:rPr>
        <w:t xml:space="preserve">Tehnična specifikacija za </w:t>
      </w:r>
      <w:r w:rsidR="3B97A304" w:rsidRPr="2EC360AD">
        <w:rPr>
          <w:rFonts w:ascii="Arial" w:hAnsi="Arial" w:cs="Arial"/>
          <w:b/>
          <w:bCs/>
          <w:sz w:val="32"/>
          <w:szCs w:val="32"/>
        </w:rPr>
        <w:t xml:space="preserve">razvoj celovitega sistema za načrtovanje čezmejnih potovanj  </w:t>
      </w:r>
      <w:r w:rsidR="0EA11AF7" w:rsidRPr="2EC360AD">
        <w:rPr>
          <w:rFonts w:ascii="Arial" w:hAnsi="Arial" w:cs="Arial"/>
          <w:b/>
          <w:bCs/>
          <w:sz w:val="32"/>
          <w:szCs w:val="32"/>
        </w:rPr>
        <w:t xml:space="preserve">z uporabo </w:t>
      </w:r>
      <w:r w:rsidRPr="2EC360AD">
        <w:rPr>
          <w:rFonts w:ascii="Arial" w:hAnsi="Arial" w:cs="Arial"/>
          <w:b/>
          <w:bCs/>
          <w:sz w:val="32"/>
          <w:szCs w:val="32"/>
        </w:rPr>
        <w:t xml:space="preserve">OJP </w:t>
      </w:r>
      <w:r w:rsidR="784A7213" w:rsidRPr="2EC360AD">
        <w:rPr>
          <w:rFonts w:ascii="Arial" w:hAnsi="Arial" w:cs="Arial"/>
          <w:b/>
          <w:bCs/>
          <w:sz w:val="32"/>
          <w:szCs w:val="32"/>
        </w:rPr>
        <w:t>Open</w:t>
      </w:r>
      <w:r w:rsidRPr="2EC360AD">
        <w:rPr>
          <w:rFonts w:ascii="Arial" w:hAnsi="Arial" w:cs="Arial"/>
          <w:b/>
          <w:bCs/>
          <w:sz w:val="32"/>
          <w:szCs w:val="32"/>
        </w:rPr>
        <w:t>API</w:t>
      </w:r>
    </w:p>
    <w:p w14:paraId="567F2D0E" w14:textId="479706E2" w:rsidR="00610589" w:rsidRDefault="00610589" w:rsidP="0026364B">
      <w:pPr>
        <w:tabs>
          <w:tab w:val="left" w:pos="9356"/>
        </w:tabs>
        <w:spacing w:after="120"/>
        <w:jc w:val="center"/>
        <w:rPr>
          <w:rFonts w:ascii="Arial" w:hAnsi="Arial" w:cs="Arial"/>
          <w:b/>
          <w:bCs/>
          <w:i/>
          <w:iCs/>
          <w:sz w:val="32"/>
          <w:szCs w:val="32"/>
        </w:rPr>
      </w:pPr>
    </w:p>
    <w:p w14:paraId="5E378668" w14:textId="387C8B66" w:rsidR="00610589" w:rsidRDefault="00610589" w:rsidP="0026364B">
      <w:pPr>
        <w:tabs>
          <w:tab w:val="left" w:pos="9356"/>
        </w:tabs>
        <w:spacing w:after="120"/>
        <w:jc w:val="center"/>
        <w:rPr>
          <w:rFonts w:ascii="Arial" w:hAnsi="Arial" w:cs="Arial"/>
          <w:b/>
          <w:bCs/>
          <w:i/>
          <w:iCs/>
          <w:sz w:val="32"/>
          <w:szCs w:val="32"/>
        </w:rPr>
      </w:pPr>
    </w:p>
    <w:p w14:paraId="1CFC8E57" w14:textId="4C702377" w:rsidR="00610589" w:rsidRDefault="00610589" w:rsidP="0026364B">
      <w:pPr>
        <w:tabs>
          <w:tab w:val="left" w:pos="9356"/>
        </w:tabs>
        <w:spacing w:after="120"/>
        <w:jc w:val="center"/>
        <w:rPr>
          <w:rFonts w:ascii="Arial" w:hAnsi="Arial" w:cs="Arial"/>
          <w:b/>
          <w:bCs/>
          <w:i/>
          <w:iCs/>
          <w:sz w:val="32"/>
          <w:szCs w:val="32"/>
        </w:rPr>
      </w:pPr>
    </w:p>
    <w:p w14:paraId="050D5B95" w14:textId="77777777" w:rsidR="00610589" w:rsidRDefault="00610589" w:rsidP="0026364B">
      <w:pPr>
        <w:tabs>
          <w:tab w:val="left" w:pos="9356"/>
        </w:tabs>
        <w:spacing w:after="120"/>
        <w:jc w:val="center"/>
        <w:rPr>
          <w:rFonts w:ascii="Arial" w:hAnsi="Arial" w:cs="Arial"/>
          <w:b/>
          <w:bCs/>
          <w:i/>
          <w:iCs/>
          <w:sz w:val="32"/>
          <w:szCs w:val="32"/>
        </w:rPr>
      </w:pPr>
    </w:p>
    <w:p w14:paraId="01596DD6" w14:textId="0AB7516E" w:rsidR="00610589" w:rsidRPr="007E6495" w:rsidRDefault="00610589" w:rsidP="0026364B">
      <w:pPr>
        <w:tabs>
          <w:tab w:val="left" w:pos="9356"/>
        </w:tabs>
        <w:spacing w:after="120"/>
        <w:jc w:val="center"/>
        <w:rPr>
          <w:rFonts w:ascii="Arial" w:hAnsi="Arial" w:cs="Arial"/>
        </w:rPr>
      </w:pPr>
      <w:r w:rsidRPr="05A00706">
        <w:rPr>
          <w:rFonts w:ascii="Arial" w:hAnsi="Arial" w:cs="Arial"/>
        </w:rPr>
        <w:t>Verzija</w:t>
      </w:r>
      <w:r w:rsidR="002C02C2" w:rsidRPr="05A00706">
        <w:rPr>
          <w:rFonts w:ascii="Arial" w:hAnsi="Arial" w:cs="Arial"/>
        </w:rPr>
        <w:t xml:space="preserve"> 3</w:t>
      </w:r>
      <w:r w:rsidRPr="05A00706">
        <w:rPr>
          <w:rFonts w:ascii="Arial" w:hAnsi="Arial" w:cs="Arial"/>
        </w:rPr>
        <w:t>: 18.</w:t>
      </w:r>
      <w:r w:rsidR="003F5E5C" w:rsidRPr="05A00706">
        <w:rPr>
          <w:rFonts w:ascii="Arial" w:hAnsi="Arial" w:cs="Arial"/>
        </w:rPr>
        <w:t>2</w:t>
      </w:r>
      <w:r w:rsidR="00787F13" w:rsidRPr="05A00706">
        <w:rPr>
          <w:rFonts w:ascii="Arial" w:hAnsi="Arial" w:cs="Arial"/>
        </w:rPr>
        <w:t>.</w:t>
      </w:r>
      <w:r w:rsidRPr="05A00706">
        <w:rPr>
          <w:rFonts w:ascii="Arial" w:hAnsi="Arial" w:cs="Arial"/>
        </w:rPr>
        <w:t>202</w:t>
      </w:r>
      <w:r w:rsidR="003E0741" w:rsidRPr="05A00706">
        <w:rPr>
          <w:rFonts w:ascii="Arial" w:hAnsi="Arial" w:cs="Arial"/>
        </w:rPr>
        <w:t>2</w:t>
      </w:r>
    </w:p>
    <w:p w14:paraId="6880BF85" w14:textId="77777777" w:rsidR="00AB31E6" w:rsidRPr="001E3E64" w:rsidRDefault="00AB31E6" w:rsidP="0026364B">
      <w:pPr>
        <w:tabs>
          <w:tab w:val="left" w:pos="9356"/>
        </w:tabs>
        <w:spacing w:after="120"/>
        <w:jc w:val="center"/>
        <w:rPr>
          <w:rFonts w:ascii="Arial" w:hAnsi="Arial" w:cs="Arial"/>
          <w:b/>
          <w:i/>
          <w:sz w:val="32"/>
          <w:szCs w:val="32"/>
        </w:rPr>
      </w:pPr>
    </w:p>
    <w:p w14:paraId="2E404A54" w14:textId="77777777" w:rsidR="00AB31E6" w:rsidRPr="001E3E64" w:rsidRDefault="00AB31E6" w:rsidP="0026364B">
      <w:pPr>
        <w:tabs>
          <w:tab w:val="left" w:pos="9356"/>
        </w:tabs>
        <w:spacing w:after="120"/>
        <w:jc w:val="both"/>
        <w:rPr>
          <w:rFonts w:ascii="Arial" w:hAnsi="Arial" w:cs="Arial"/>
          <w:b/>
          <w:i/>
          <w:sz w:val="32"/>
          <w:szCs w:val="32"/>
        </w:rPr>
      </w:pPr>
    </w:p>
    <w:p w14:paraId="32757BBA" w14:textId="77777777" w:rsidR="00AB31E6" w:rsidRPr="001E3E64" w:rsidRDefault="00AB31E6" w:rsidP="0026364B">
      <w:pPr>
        <w:spacing w:after="120"/>
        <w:rPr>
          <w:rFonts w:ascii="Arial" w:hAnsi="Arial" w:cs="Arial"/>
          <w:b/>
          <w:i/>
        </w:rPr>
      </w:pPr>
    </w:p>
    <w:p w14:paraId="60186C01" w14:textId="77777777" w:rsidR="00AB31E6" w:rsidRPr="001E3E64" w:rsidRDefault="00AB31E6" w:rsidP="0026364B">
      <w:pPr>
        <w:spacing w:after="120"/>
        <w:rPr>
          <w:rFonts w:ascii="Arial" w:hAnsi="Arial" w:cs="Arial"/>
          <w:b/>
          <w:i/>
        </w:rPr>
      </w:pPr>
    </w:p>
    <w:p w14:paraId="65CE35AC" w14:textId="7C7D372F" w:rsidR="004C5C1D" w:rsidRPr="001E3E64" w:rsidRDefault="004C5C1D" w:rsidP="0026364B">
      <w:pPr>
        <w:spacing w:after="120" w:line="259" w:lineRule="auto"/>
        <w:rPr>
          <w:rFonts w:ascii="Arial" w:hAnsi="Arial" w:cs="Arial"/>
          <w:sz w:val="20"/>
          <w:szCs w:val="20"/>
        </w:rPr>
      </w:pPr>
      <w:r w:rsidRPr="001E3E64">
        <w:rPr>
          <w:rFonts w:ascii="Arial" w:hAnsi="Arial" w:cs="Arial"/>
          <w:sz w:val="20"/>
          <w:szCs w:val="20"/>
        </w:rPr>
        <w:br w:type="page"/>
      </w:r>
    </w:p>
    <w:p w14:paraId="64A6630B" w14:textId="3C285798" w:rsidR="00051C9B" w:rsidRPr="001E3E64" w:rsidRDefault="00051C9B" w:rsidP="0026364B">
      <w:pPr>
        <w:spacing w:after="120" w:line="259" w:lineRule="auto"/>
        <w:rPr>
          <w:rFonts w:ascii="Arial" w:hAnsi="Arial" w:cs="Arial"/>
          <w:b/>
          <w:bCs/>
          <w:sz w:val="20"/>
          <w:szCs w:val="20"/>
        </w:rPr>
      </w:pPr>
    </w:p>
    <w:p w14:paraId="672F39A0" w14:textId="12ECCD22" w:rsidR="004C5C1D" w:rsidRPr="001E3E64" w:rsidRDefault="004C5C1D" w:rsidP="0026364B">
      <w:pPr>
        <w:spacing w:after="120" w:line="259" w:lineRule="auto"/>
        <w:rPr>
          <w:rFonts w:ascii="Arial" w:hAnsi="Arial" w:cs="Arial"/>
          <w:sz w:val="20"/>
          <w:szCs w:val="20"/>
        </w:rPr>
      </w:pPr>
      <w:r w:rsidRPr="001E3E64">
        <w:rPr>
          <w:rFonts w:ascii="Arial" w:hAnsi="Arial" w:cs="Arial"/>
          <w:sz w:val="20"/>
          <w:szCs w:val="20"/>
        </w:rPr>
        <w:br w:type="page"/>
      </w:r>
    </w:p>
    <w:p w14:paraId="21865EC1" w14:textId="58710E02" w:rsidR="00853D3C" w:rsidRPr="001E3E64" w:rsidRDefault="00853D3C" w:rsidP="0026364B">
      <w:pPr>
        <w:spacing w:after="120" w:line="259" w:lineRule="auto"/>
        <w:rPr>
          <w:rFonts w:ascii="Arial" w:hAnsi="Arial" w:cs="Arial"/>
          <w:sz w:val="20"/>
          <w:szCs w:val="20"/>
        </w:rPr>
      </w:pPr>
      <w:r w:rsidRPr="001E3E64">
        <w:rPr>
          <w:rFonts w:ascii="Arial" w:hAnsi="Arial" w:cs="Arial"/>
          <w:sz w:val="36"/>
          <w:szCs w:val="36"/>
        </w:rPr>
        <w:lastRenderedPageBreak/>
        <w:t>KAZALO</w:t>
      </w:r>
    </w:p>
    <w:p w14:paraId="04334A5B" w14:textId="77777777" w:rsidR="00853D3C" w:rsidRPr="001E3E64" w:rsidRDefault="00853D3C" w:rsidP="0026364B">
      <w:pPr>
        <w:spacing w:after="120" w:line="259" w:lineRule="auto"/>
        <w:rPr>
          <w:rFonts w:ascii="Arial" w:hAnsi="Arial" w:cs="Arial"/>
          <w:sz w:val="20"/>
          <w:szCs w:val="20"/>
        </w:rPr>
      </w:pPr>
    </w:p>
    <w:p w14:paraId="12AFD881" w14:textId="130CBD37" w:rsidR="00CD2CDF" w:rsidRDefault="00050517">
      <w:pPr>
        <w:pStyle w:val="Kazalovsebine2"/>
        <w:tabs>
          <w:tab w:val="left" w:pos="960"/>
          <w:tab w:val="right" w:pos="9062"/>
        </w:tabs>
        <w:rPr>
          <w:rFonts w:asciiTheme="minorHAnsi" w:eastAsiaTheme="minorEastAsia" w:hAnsiTheme="minorHAnsi" w:cstheme="minorBidi"/>
          <w:noProof/>
        </w:rPr>
      </w:pPr>
      <w:r>
        <w:fldChar w:fldCharType="begin"/>
      </w:r>
      <w:r w:rsidR="00853D3C">
        <w:instrText>TOC \o "1-3" \h \z \u</w:instrText>
      </w:r>
      <w:r>
        <w:fldChar w:fldCharType="separate"/>
      </w:r>
      <w:hyperlink w:anchor="_Toc96099596" w:history="1">
        <w:r w:rsidR="00CD2CDF" w:rsidRPr="00F10628">
          <w:rPr>
            <w:rStyle w:val="Hiperpovezava"/>
            <w:noProof/>
          </w:rPr>
          <w:t>1.1</w:t>
        </w:r>
        <w:r w:rsidR="00CD2CDF">
          <w:rPr>
            <w:rFonts w:asciiTheme="minorHAnsi" w:eastAsiaTheme="minorEastAsia" w:hAnsiTheme="minorHAnsi" w:cstheme="minorBidi"/>
            <w:noProof/>
          </w:rPr>
          <w:tab/>
        </w:r>
        <w:r w:rsidR="00CD2CDF" w:rsidRPr="00F10628">
          <w:rPr>
            <w:rStyle w:val="Hiperpovezava"/>
            <w:noProof/>
          </w:rPr>
          <w:t>OPREDELITEV PROMETNIH OMREŽIJ</w:t>
        </w:r>
        <w:r w:rsidR="00CD2CDF">
          <w:rPr>
            <w:noProof/>
            <w:webHidden/>
          </w:rPr>
          <w:tab/>
        </w:r>
        <w:r w:rsidR="00CD2CDF">
          <w:rPr>
            <w:noProof/>
            <w:webHidden/>
          </w:rPr>
          <w:fldChar w:fldCharType="begin"/>
        </w:r>
        <w:r w:rsidR="00CD2CDF">
          <w:rPr>
            <w:noProof/>
            <w:webHidden/>
          </w:rPr>
          <w:instrText xml:space="preserve"> PAGEREF _Toc96099596 \h </w:instrText>
        </w:r>
        <w:r w:rsidR="00CD2CDF">
          <w:rPr>
            <w:noProof/>
            <w:webHidden/>
          </w:rPr>
        </w:r>
        <w:r w:rsidR="00CD2CDF">
          <w:rPr>
            <w:noProof/>
            <w:webHidden/>
          </w:rPr>
          <w:fldChar w:fldCharType="separate"/>
        </w:r>
        <w:r w:rsidR="00CD2CDF">
          <w:rPr>
            <w:noProof/>
            <w:webHidden/>
          </w:rPr>
          <w:t>4</w:t>
        </w:r>
        <w:r w:rsidR="00CD2CDF">
          <w:rPr>
            <w:noProof/>
            <w:webHidden/>
          </w:rPr>
          <w:fldChar w:fldCharType="end"/>
        </w:r>
      </w:hyperlink>
    </w:p>
    <w:p w14:paraId="7F119AEF" w14:textId="0FD5E6B3" w:rsidR="00CD2CDF" w:rsidRDefault="00B73C7D">
      <w:pPr>
        <w:pStyle w:val="Kazalovsebine2"/>
        <w:tabs>
          <w:tab w:val="left" w:pos="960"/>
          <w:tab w:val="right" w:pos="9062"/>
        </w:tabs>
        <w:rPr>
          <w:rFonts w:asciiTheme="minorHAnsi" w:eastAsiaTheme="minorEastAsia" w:hAnsiTheme="minorHAnsi" w:cstheme="minorBidi"/>
          <w:noProof/>
        </w:rPr>
      </w:pPr>
      <w:hyperlink w:anchor="_Toc96099597" w:history="1">
        <w:r w:rsidR="00CD2CDF" w:rsidRPr="00F10628">
          <w:rPr>
            <w:rStyle w:val="Hiperpovezava"/>
            <w:noProof/>
          </w:rPr>
          <w:t>1.2</w:t>
        </w:r>
        <w:r w:rsidR="00CD2CDF">
          <w:rPr>
            <w:rFonts w:asciiTheme="minorHAnsi" w:eastAsiaTheme="minorEastAsia" w:hAnsiTheme="minorHAnsi" w:cstheme="minorBidi"/>
            <w:noProof/>
          </w:rPr>
          <w:tab/>
        </w:r>
        <w:r w:rsidR="00CD2CDF" w:rsidRPr="00F10628">
          <w:rPr>
            <w:rStyle w:val="Hiperpovezava"/>
            <w:noProof/>
          </w:rPr>
          <w:t>REFERENČNI NORMATIVI</w:t>
        </w:r>
        <w:r w:rsidR="00CD2CDF">
          <w:rPr>
            <w:noProof/>
            <w:webHidden/>
          </w:rPr>
          <w:tab/>
        </w:r>
        <w:r w:rsidR="00CD2CDF">
          <w:rPr>
            <w:noProof/>
            <w:webHidden/>
          </w:rPr>
          <w:fldChar w:fldCharType="begin"/>
        </w:r>
        <w:r w:rsidR="00CD2CDF">
          <w:rPr>
            <w:noProof/>
            <w:webHidden/>
          </w:rPr>
          <w:instrText xml:space="preserve"> PAGEREF _Toc96099597 \h </w:instrText>
        </w:r>
        <w:r w:rsidR="00CD2CDF">
          <w:rPr>
            <w:noProof/>
            <w:webHidden/>
          </w:rPr>
        </w:r>
        <w:r w:rsidR="00CD2CDF">
          <w:rPr>
            <w:noProof/>
            <w:webHidden/>
          </w:rPr>
          <w:fldChar w:fldCharType="separate"/>
        </w:r>
        <w:r w:rsidR="00CD2CDF">
          <w:rPr>
            <w:noProof/>
            <w:webHidden/>
          </w:rPr>
          <w:t>5</w:t>
        </w:r>
        <w:r w:rsidR="00CD2CDF">
          <w:rPr>
            <w:noProof/>
            <w:webHidden/>
          </w:rPr>
          <w:fldChar w:fldCharType="end"/>
        </w:r>
      </w:hyperlink>
    </w:p>
    <w:p w14:paraId="6171CD5D" w14:textId="2EABC5E7" w:rsidR="00CD2CDF" w:rsidRDefault="00B73C7D">
      <w:pPr>
        <w:pStyle w:val="Kazalovsebine2"/>
        <w:tabs>
          <w:tab w:val="left" w:pos="960"/>
          <w:tab w:val="right" w:pos="9062"/>
        </w:tabs>
        <w:rPr>
          <w:rFonts w:asciiTheme="minorHAnsi" w:eastAsiaTheme="minorEastAsia" w:hAnsiTheme="minorHAnsi" w:cstheme="minorBidi"/>
          <w:noProof/>
        </w:rPr>
      </w:pPr>
      <w:hyperlink w:anchor="_Toc96099598" w:history="1">
        <w:r w:rsidR="00CD2CDF" w:rsidRPr="00F10628">
          <w:rPr>
            <w:rStyle w:val="Hiperpovezava"/>
            <w:noProof/>
          </w:rPr>
          <w:t>1.3</w:t>
        </w:r>
        <w:r w:rsidR="00CD2CDF">
          <w:rPr>
            <w:rFonts w:asciiTheme="minorHAnsi" w:eastAsiaTheme="minorEastAsia" w:hAnsiTheme="minorHAnsi" w:cstheme="minorBidi"/>
            <w:noProof/>
          </w:rPr>
          <w:tab/>
        </w:r>
        <w:r w:rsidR="00CD2CDF" w:rsidRPr="00F10628">
          <w:rPr>
            <w:rStyle w:val="Hiperpovezava"/>
            <w:noProof/>
          </w:rPr>
          <w:t>OBSTOJEČI SISTEMI, RELEVANTNI ZA PREDMETNO JAVNO NAROČILO</w:t>
        </w:r>
        <w:r w:rsidR="00CD2CDF">
          <w:rPr>
            <w:noProof/>
            <w:webHidden/>
          </w:rPr>
          <w:tab/>
        </w:r>
        <w:r w:rsidR="00CD2CDF">
          <w:rPr>
            <w:noProof/>
            <w:webHidden/>
          </w:rPr>
          <w:fldChar w:fldCharType="begin"/>
        </w:r>
        <w:r w:rsidR="00CD2CDF">
          <w:rPr>
            <w:noProof/>
            <w:webHidden/>
          </w:rPr>
          <w:instrText xml:space="preserve"> PAGEREF _Toc96099598 \h </w:instrText>
        </w:r>
        <w:r w:rsidR="00CD2CDF">
          <w:rPr>
            <w:noProof/>
            <w:webHidden/>
          </w:rPr>
        </w:r>
        <w:r w:rsidR="00CD2CDF">
          <w:rPr>
            <w:noProof/>
            <w:webHidden/>
          </w:rPr>
          <w:fldChar w:fldCharType="separate"/>
        </w:r>
        <w:r w:rsidR="00CD2CDF">
          <w:rPr>
            <w:noProof/>
            <w:webHidden/>
          </w:rPr>
          <w:t>7</w:t>
        </w:r>
        <w:r w:rsidR="00CD2CDF">
          <w:rPr>
            <w:noProof/>
            <w:webHidden/>
          </w:rPr>
          <w:fldChar w:fldCharType="end"/>
        </w:r>
      </w:hyperlink>
    </w:p>
    <w:p w14:paraId="65E06371" w14:textId="08A30504" w:rsidR="00CD2CDF" w:rsidRDefault="00B73C7D">
      <w:pPr>
        <w:pStyle w:val="Kazalovsebine2"/>
        <w:tabs>
          <w:tab w:val="left" w:pos="960"/>
          <w:tab w:val="right" w:pos="9062"/>
        </w:tabs>
        <w:rPr>
          <w:rFonts w:asciiTheme="minorHAnsi" w:eastAsiaTheme="minorEastAsia" w:hAnsiTheme="minorHAnsi" w:cstheme="minorBidi"/>
          <w:noProof/>
        </w:rPr>
      </w:pPr>
      <w:hyperlink w:anchor="_Toc96099599" w:history="1">
        <w:r w:rsidR="00CD2CDF" w:rsidRPr="00F10628">
          <w:rPr>
            <w:rStyle w:val="Hiperpovezava"/>
            <w:noProof/>
          </w:rPr>
          <w:t>1.4</w:t>
        </w:r>
        <w:r w:rsidR="00CD2CDF">
          <w:rPr>
            <w:rFonts w:asciiTheme="minorHAnsi" w:eastAsiaTheme="minorEastAsia" w:hAnsiTheme="minorHAnsi" w:cstheme="minorBidi"/>
            <w:noProof/>
          </w:rPr>
          <w:tab/>
        </w:r>
        <w:r w:rsidR="00CD2CDF" w:rsidRPr="00F10628">
          <w:rPr>
            <w:rStyle w:val="Hiperpovezava"/>
            <w:noProof/>
          </w:rPr>
          <w:t>UVOD</w:t>
        </w:r>
        <w:r w:rsidR="00CD2CDF">
          <w:rPr>
            <w:noProof/>
            <w:webHidden/>
          </w:rPr>
          <w:tab/>
        </w:r>
        <w:r w:rsidR="00CD2CDF">
          <w:rPr>
            <w:noProof/>
            <w:webHidden/>
          </w:rPr>
          <w:fldChar w:fldCharType="begin"/>
        </w:r>
        <w:r w:rsidR="00CD2CDF">
          <w:rPr>
            <w:noProof/>
            <w:webHidden/>
          </w:rPr>
          <w:instrText xml:space="preserve"> PAGEREF _Toc96099599 \h </w:instrText>
        </w:r>
        <w:r w:rsidR="00CD2CDF">
          <w:rPr>
            <w:noProof/>
            <w:webHidden/>
          </w:rPr>
        </w:r>
        <w:r w:rsidR="00CD2CDF">
          <w:rPr>
            <w:noProof/>
            <w:webHidden/>
          </w:rPr>
          <w:fldChar w:fldCharType="separate"/>
        </w:r>
        <w:r w:rsidR="00CD2CDF">
          <w:rPr>
            <w:noProof/>
            <w:webHidden/>
          </w:rPr>
          <w:t>9</w:t>
        </w:r>
        <w:r w:rsidR="00CD2CDF">
          <w:rPr>
            <w:noProof/>
            <w:webHidden/>
          </w:rPr>
          <w:fldChar w:fldCharType="end"/>
        </w:r>
      </w:hyperlink>
    </w:p>
    <w:p w14:paraId="6C53CD26" w14:textId="223880F2" w:rsidR="00CD2CDF" w:rsidRDefault="00B73C7D">
      <w:pPr>
        <w:pStyle w:val="Kazalovsebine2"/>
        <w:tabs>
          <w:tab w:val="left" w:pos="960"/>
          <w:tab w:val="right" w:pos="9062"/>
        </w:tabs>
        <w:rPr>
          <w:rFonts w:asciiTheme="minorHAnsi" w:eastAsiaTheme="minorEastAsia" w:hAnsiTheme="minorHAnsi" w:cstheme="minorBidi"/>
          <w:noProof/>
        </w:rPr>
      </w:pPr>
      <w:hyperlink w:anchor="_Toc96099600" w:history="1">
        <w:r w:rsidR="00CD2CDF" w:rsidRPr="00F10628">
          <w:rPr>
            <w:rStyle w:val="Hiperpovezava"/>
            <w:noProof/>
          </w:rPr>
          <w:t>1.5</w:t>
        </w:r>
        <w:r w:rsidR="00CD2CDF">
          <w:rPr>
            <w:rFonts w:asciiTheme="minorHAnsi" w:eastAsiaTheme="minorEastAsia" w:hAnsiTheme="minorHAnsi" w:cstheme="minorBidi"/>
            <w:noProof/>
          </w:rPr>
          <w:tab/>
        </w:r>
        <w:r w:rsidR="00CD2CDF" w:rsidRPr="00F10628">
          <w:rPr>
            <w:rStyle w:val="Hiperpovezava"/>
            <w:noProof/>
          </w:rPr>
          <w:t>ARHITEKTURA SISTEMA</w:t>
        </w:r>
        <w:r w:rsidR="00CD2CDF">
          <w:rPr>
            <w:noProof/>
            <w:webHidden/>
          </w:rPr>
          <w:tab/>
        </w:r>
        <w:r w:rsidR="00CD2CDF">
          <w:rPr>
            <w:noProof/>
            <w:webHidden/>
          </w:rPr>
          <w:fldChar w:fldCharType="begin"/>
        </w:r>
        <w:r w:rsidR="00CD2CDF">
          <w:rPr>
            <w:noProof/>
            <w:webHidden/>
          </w:rPr>
          <w:instrText xml:space="preserve"> PAGEREF _Toc96099600 \h </w:instrText>
        </w:r>
        <w:r w:rsidR="00CD2CDF">
          <w:rPr>
            <w:noProof/>
            <w:webHidden/>
          </w:rPr>
        </w:r>
        <w:r w:rsidR="00CD2CDF">
          <w:rPr>
            <w:noProof/>
            <w:webHidden/>
          </w:rPr>
          <w:fldChar w:fldCharType="separate"/>
        </w:r>
        <w:r w:rsidR="00CD2CDF">
          <w:rPr>
            <w:noProof/>
            <w:webHidden/>
          </w:rPr>
          <w:t>9</w:t>
        </w:r>
        <w:r w:rsidR="00CD2CDF">
          <w:rPr>
            <w:noProof/>
            <w:webHidden/>
          </w:rPr>
          <w:fldChar w:fldCharType="end"/>
        </w:r>
      </w:hyperlink>
    </w:p>
    <w:p w14:paraId="65F2289B" w14:textId="54A651CC" w:rsidR="00CD2CDF" w:rsidRDefault="00B73C7D">
      <w:pPr>
        <w:pStyle w:val="Kazalovsebine2"/>
        <w:tabs>
          <w:tab w:val="left" w:pos="960"/>
          <w:tab w:val="right" w:pos="9062"/>
        </w:tabs>
        <w:rPr>
          <w:rFonts w:asciiTheme="minorHAnsi" w:eastAsiaTheme="minorEastAsia" w:hAnsiTheme="minorHAnsi" w:cstheme="minorBidi"/>
          <w:noProof/>
        </w:rPr>
      </w:pPr>
      <w:hyperlink w:anchor="_Toc96099601" w:history="1">
        <w:r w:rsidR="00CD2CDF" w:rsidRPr="00F10628">
          <w:rPr>
            <w:rStyle w:val="Hiperpovezava"/>
            <w:noProof/>
          </w:rPr>
          <w:t>1.6</w:t>
        </w:r>
        <w:r w:rsidR="00CD2CDF">
          <w:rPr>
            <w:rFonts w:asciiTheme="minorHAnsi" w:eastAsiaTheme="minorEastAsia" w:hAnsiTheme="minorHAnsi" w:cstheme="minorBidi"/>
            <w:noProof/>
          </w:rPr>
          <w:tab/>
        </w:r>
        <w:r w:rsidR="00CD2CDF" w:rsidRPr="00F10628">
          <w:rPr>
            <w:rStyle w:val="Hiperpovezava"/>
            <w:noProof/>
          </w:rPr>
          <w:t>FUNKCIONALNE ZAHTEVE</w:t>
        </w:r>
        <w:r w:rsidR="00CD2CDF">
          <w:rPr>
            <w:noProof/>
            <w:webHidden/>
          </w:rPr>
          <w:tab/>
        </w:r>
        <w:r w:rsidR="00CD2CDF">
          <w:rPr>
            <w:noProof/>
            <w:webHidden/>
          </w:rPr>
          <w:fldChar w:fldCharType="begin"/>
        </w:r>
        <w:r w:rsidR="00CD2CDF">
          <w:rPr>
            <w:noProof/>
            <w:webHidden/>
          </w:rPr>
          <w:instrText xml:space="preserve"> PAGEREF _Toc96099601 \h </w:instrText>
        </w:r>
        <w:r w:rsidR="00CD2CDF">
          <w:rPr>
            <w:noProof/>
            <w:webHidden/>
          </w:rPr>
        </w:r>
        <w:r w:rsidR="00CD2CDF">
          <w:rPr>
            <w:noProof/>
            <w:webHidden/>
          </w:rPr>
          <w:fldChar w:fldCharType="separate"/>
        </w:r>
        <w:r w:rsidR="00CD2CDF">
          <w:rPr>
            <w:noProof/>
            <w:webHidden/>
          </w:rPr>
          <w:t>12</w:t>
        </w:r>
        <w:r w:rsidR="00CD2CDF">
          <w:rPr>
            <w:noProof/>
            <w:webHidden/>
          </w:rPr>
          <w:fldChar w:fldCharType="end"/>
        </w:r>
      </w:hyperlink>
    </w:p>
    <w:p w14:paraId="160CC19D" w14:textId="35528C8F" w:rsidR="00CD2CDF" w:rsidRDefault="00B73C7D">
      <w:pPr>
        <w:pStyle w:val="Kazalovsebine2"/>
        <w:tabs>
          <w:tab w:val="left" w:pos="960"/>
          <w:tab w:val="right" w:pos="9062"/>
        </w:tabs>
        <w:rPr>
          <w:rFonts w:asciiTheme="minorHAnsi" w:eastAsiaTheme="minorEastAsia" w:hAnsiTheme="minorHAnsi" w:cstheme="minorBidi"/>
          <w:noProof/>
        </w:rPr>
      </w:pPr>
      <w:hyperlink w:anchor="_Toc96099602" w:history="1">
        <w:r w:rsidR="00CD2CDF" w:rsidRPr="00F10628">
          <w:rPr>
            <w:rStyle w:val="Hiperpovezava"/>
            <w:noProof/>
          </w:rPr>
          <w:t>1.7</w:t>
        </w:r>
        <w:r w:rsidR="00CD2CDF">
          <w:rPr>
            <w:rFonts w:asciiTheme="minorHAnsi" w:eastAsiaTheme="minorEastAsia" w:hAnsiTheme="minorHAnsi" w:cstheme="minorBidi"/>
            <w:noProof/>
          </w:rPr>
          <w:tab/>
        </w:r>
        <w:r w:rsidR="00CD2CDF" w:rsidRPr="00F10628">
          <w:rPr>
            <w:rStyle w:val="Hiperpovezava"/>
            <w:noProof/>
          </w:rPr>
          <w:t>NEFUNKCIONALNE IN METODOLOŠKE ZAHTEVE</w:t>
        </w:r>
        <w:r w:rsidR="00CD2CDF">
          <w:rPr>
            <w:noProof/>
            <w:webHidden/>
          </w:rPr>
          <w:tab/>
        </w:r>
        <w:r w:rsidR="00CD2CDF">
          <w:rPr>
            <w:noProof/>
            <w:webHidden/>
          </w:rPr>
          <w:fldChar w:fldCharType="begin"/>
        </w:r>
        <w:r w:rsidR="00CD2CDF">
          <w:rPr>
            <w:noProof/>
            <w:webHidden/>
          </w:rPr>
          <w:instrText xml:space="preserve"> PAGEREF _Toc96099602 \h </w:instrText>
        </w:r>
        <w:r w:rsidR="00CD2CDF">
          <w:rPr>
            <w:noProof/>
            <w:webHidden/>
          </w:rPr>
        </w:r>
        <w:r w:rsidR="00CD2CDF">
          <w:rPr>
            <w:noProof/>
            <w:webHidden/>
          </w:rPr>
          <w:fldChar w:fldCharType="separate"/>
        </w:r>
        <w:r w:rsidR="00CD2CDF">
          <w:rPr>
            <w:noProof/>
            <w:webHidden/>
          </w:rPr>
          <w:t>17</w:t>
        </w:r>
        <w:r w:rsidR="00CD2CDF">
          <w:rPr>
            <w:noProof/>
            <w:webHidden/>
          </w:rPr>
          <w:fldChar w:fldCharType="end"/>
        </w:r>
      </w:hyperlink>
    </w:p>
    <w:p w14:paraId="026C6ED1" w14:textId="23523211" w:rsidR="00CD2CDF" w:rsidRDefault="00B73C7D">
      <w:pPr>
        <w:pStyle w:val="Kazalovsebine2"/>
        <w:tabs>
          <w:tab w:val="left" w:pos="960"/>
          <w:tab w:val="right" w:pos="9062"/>
        </w:tabs>
        <w:rPr>
          <w:rFonts w:asciiTheme="minorHAnsi" w:eastAsiaTheme="minorEastAsia" w:hAnsiTheme="minorHAnsi" w:cstheme="minorBidi"/>
          <w:noProof/>
        </w:rPr>
      </w:pPr>
      <w:hyperlink w:anchor="_Toc96099603" w:history="1">
        <w:r w:rsidR="00CD2CDF" w:rsidRPr="00F10628">
          <w:rPr>
            <w:rStyle w:val="Hiperpovezava"/>
            <w:noProof/>
          </w:rPr>
          <w:t>1.8</w:t>
        </w:r>
        <w:r w:rsidR="00CD2CDF">
          <w:rPr>
            <w:rFonts w:asciiTheme="minorHAnsi" w:eastAsiaTheme="minorEastAsia" w:hAnsiTheme="minorHAnsi" w:cstheme="minorBidi"/>
            <w:noProof/>
          </w:rPr>
          <w:tab/>
        </w:r>
        <w:r w:rsidR="00CD2CDF" w:rsidRPr="00F10628">
          <w:rPr>
            <w:rStyle w:val="Hiperpovezava"/>
            <w:noProof/>
          </w:rPr>
          <w:t>OKVIRNI TERMINSKI NAČRT PROJEKTA</w:t>
        </w:r>
        <w:r w:rsidR="00CD2CDF">
          <w:rPr>
            <w:noProof/>
            <w:webHidden/>
          </w:rPr>
          <w:tab/>
        </w:r>
        <w:r w:rsidR="00CD2CDF">
          <w:rPr>
            <w:noProof/>
            <w:webHidden/>
          </w:rPr>
          <w:fldChar w:fldCharType="begin"/>
        </w:r>
        <w:r w:rsidR="00CD2CDF">
          <w:rPr>
            <w:noProof/>
            <w:webHidden/>
          </w:rPr>
          <w:instrText xml:space="preserve"> PAGEREF _Toc96099603 \h </w:instrText>
        </w:r>
        <w:r w:rsidR="00CD2CDF">
          <w:rPr>
            <w:noProof/>
            <w:webHidden/>
          </w:rPr>
        </w:r>
        <w:r w:rsidR="00CD2CDF">
          <w:rPr>
            <w:noProof/>
            <w:webHidden/>
          </w:rPr>
          <w:fldChar w:fldCharType="separate"/>
        </w:r>
        <w:r w:rsidR="00CD2CDF">
          <w:rPr>
            <w:noProof/>
            <w:webHidden/>
          </w:rPr>
          <w:t>26</w:t>
        </w:r>
        <w:r w:rsidR="00CD2CDF">
          <w:rPr>
            <w:noProof/>
            <w:webHidden/>
          </w:rPr>
          <w:fldChar w:fldCharType="end"/>
        </w:r>
      </w:hyperlink>
    </w:p>
    <w:p w14:paraId="14E4060B" w14:textId="463D55E3" w:rsidR="00CD2CDF" w:rsidRDefault="00B73C7D">
      <w:pPr>
        <w:pStyle w:val="Kazalovsebine2"/>
        <w:tabs>
          <w:tab w:val="left" w:pos="960"/>
          <w:tab w:val="right" w:pos="9062"/>
        </w:tabs>
        <w:rPr>
          <w:rFonts w:asciiTheme="minorHAnsi" w:eastAsiaTheme="minorEastAsia" w:hAnsiTheme="minorHAnsi" w:cstheme="minorBidi"/>
          <w:noProof/>
        </w:rPr>
      </w:pPr>
      <w:hyperlink w:anchor="_Toc96099604" w:history="1">
        <w:r w:rsidR="00CD2CDF" w:rsidRPr="00F10628">
          <w:rPr>
            <w:rStyle w:val="Hiperpovezava"/>
            <w:noProof/>
          </w:rPr>
          <w:t>1.9</w:t>
        </w:r>
        <w:r w:rsidR="00CD2CDF">
          <w:rPr>
            <w:rFonts w:asciiTheme="minorHAnsi" w:eastAsiaTheme="minorEastAsia" w:hAnsiTheme="minorHAnsi" w:cstheme="minorBidi"/>
            <w:noProof/>
          </w:rPr>
          <w:tab/>
        </w:r>
        <w:r w:rsidR="00CD2CDF" w:rsidRPr="00F10628">
          <w:rPr>
            <w:rStyle w:val="Hiperpovezava"/>
            <w:noProof/>
          </w:rPr>
          <w:t>JAMČEVANJE IN VZDRŽEVANJE</w:t>
        </w:r>
        <w:r w:rsidR="00CD2CDF">
          <w:rPr>
            <w:noProof/>
            <w:webHidden/>
          </w:rPr>
          <w:tab/>
        </w:r>
        <w:r w:rsidR="00CD2CDF">
          <w:rPr>
            <w:noProof/>
            <w:webHidden/>
          </w:rPr>
          <w:fldChar w:fldCharType="begin"/>
        </w:r>
        <w:r w:rsidR="00CD2CDF">
          <w:rPr>
            <w:noProof/>
            <w:webHidden/>
          </w:rPr>
          <w:instrText xml:space="preserve"> PAGEREF _Toc96099604 \h </w:instrText>
        </w:r>
        <w:r w:rsidR="00CD2CDF">
          <w:rPr>
            <w:noProof/>
            <w:webHidden/>
          </w:rPr>
        </w:r>
        <w:r w:rsidR="00CD2CDF">
          <w:rPr>
            <w:noProof/>
            <w:webHidden/>
          </w:rPr>
          <w:fldChar w:fldCharType="separate"/>
        </w:r>
        <w:r w:rsidR="00CD2CDF">
          <w:rPr>
            <w:noProof/>
            <w:webHidden/>
          </w:rPr>
          <w:t>27</w:t>
        </w:r>
        <w:r w:rsidR="00CD2CDF">
          <w:rPr>
            <w:noProof/>
            <w:webHidden/>
          </w:rPr>
          <w:fldChar w:fldCharType="end"/>
        </w:r>
      </w:hyperlink>
    </w:p>
    <w:p w14:paraId="0AC89DBB" w14:textId="55EDCAB1" w:rsidR="00CD2CDF" w:rsidRDefault="00B73C7D">
      <w:pPr>
        <w:pStyle w:val="Kazalovsebine2"/>
        <w:tabs>
          <w:tab w:val="left" w:pos="960"/>
          <w:tab w:val="right" w:pos="9062"/>
        </w:tabs>
        <w:rPr>
          <w:rFonts w:asciiTheme="minorHAnsi" w:eastAsiaTheme="minorEastAsia" w:hAnsiTheme="minorHAnsi" w:cstheme="minorBidi"/>
          <w:noProof/>
        </w:rPr>
      </w:pPr>
      <w:hyperlink w:anchor="_Toc96099605" w:history="1">
        <w:r w:rsidR="00CD2CDF" w:rsidRPr="00F10628">
          <w:rPr>
            <w:rStyle w:val="Hiperpovezava"/>
            <w:noProof/>
          </w:rPr>
          <w:t>1.10</w:t>
        </w:r>
        <w:r w:rsidR="00CD2CDF">
          <w:rPr>
            <w:rFonts w:asciiTheme="minorHAnsi" w:eastAsiaTheme="minorEastAsia" w:hAnsiTheme="minorHAnsi" w:cstheme="minorBidi"/>
            <w:noProof/>
          </w:rPr>
          <w:tab/>
        </w:r>
        <w:r w:rsidR="00CD2CDF" w:rsidRPr="00F10628">
          <w:rPr>
            <w:rStyle w:val="Hiperpovezava"/>
            <w:noProof/>
          </w:rPr>
          <w:t>TEHNIČNE PRILOGE</w:t>
        </w:r>
        <w:r w:rsidR="00CD2CDF">
          <w:rPr>
            <w:noProof/>
            <w:webHidden/>
          </w:rPr>
          <w:tab/>
        </w:r>
        <w:r w:rsidR="00CD2CDF">
          <w:rPr>
            <w:noProof/>
            <w:webHidden/>
          </w:rPr>
          <w:fldChar w:fldCharType="begin"/>
        </w:r>
        <w:r w:rsidR="00CD2CDF">
          <w:rPr>
            <w:noProof/>
            <w:webHidden/>
          </w:rPr>
          <w:instrText xml:space="preserve"> PAGEREF _Toc96099605 \h </w:instrText>
        </w:r>
        <w:r w:rsidR="00CD2CDF">
          <w:rPr>
            <w:noProof/>
            <w:webHidden/>
          </w:rPr>
        </w:r>
        <w:r w:rsidR="00CD2CDF">
          <w:rPr>
            <w:noProof/>
            <w:webHidden/>
          </w:rPr>
          <w:fldChar w:fldCharType="separate"/>
        </w:r>
        <w:r w:rsidR="00CD2CDF">
          <w:rPr>
            <w:noProof/>
            <w:webHidden/>
          </w:rPr>
          <w:t>28</w:t>
        </w:r>
        <w:r w:rsidR="00CD2CDF">
          <w:rPr>
            <w:noProof/>
            <w:webHidden/>
          </w:rPr>
          <w:fldChar w:fldCharType="end"/>
        </w:r>
      </w:hyperlink>
    </w:p>
    <w:p w14:paraId="3D0140BA" w14:textId="4D57CF39" w:rsidR="00F276F3" w:rsidRDefault="00050517" w:rsidP="0026364B">
      <w:pPr>
        <w:pStyle w:val="Kazalovsebine2"/>
        <w:tabs>
          <w:tab w:val="right" w:leader="dot" w:pos="9060"/>
          <w:tab w:val="left" w:pos="720"/>
        </w:tabs>
        <w:spacing w:after="120"/>
        <w:rPr>
          <w:noProof/>
          <w:lang w:eastAsia="sl-SI"/>
        </w:rPr>
      </w:pPr>
      <w:r>
        <w:fldChar w:fldCharType="end"/>
      </w:r>
    </w:p>
    <w:p w14:paraId="5B20AE75" w14:textId="741CE759" w:rsidR="004C5C1D" w:rsidRPr="001E3E64" w:rsidRDefault="004C5C1D" w:rsidP="0026364B">
      <w:pPr>
        <w:spacing w:before="60" w:after="120"/>
        <w:jc w:val="both"/>
        <w:rPr>
          <w:rFonts w:ascii="Arial" w:hAnsi="Arial" w:cs="Arial"/>
          <w:sz w:val="20"/>
          <w:szCs w:val="20"/>
        </w:rPr>
      </w:pPr>
    </w:p>
    <w:p w14:paraId="23001A81" w14:textId="22A5CFA5" w:rsidR="00B05448" w:rsidRPr="001E3E64" w:rsidRDefault="00B05448" w:rsidP="0026364B">
      <w:pPr>
        <w:spacing w:after="120" w:line="259" w:lineRule="auto"/>
        <w:rPr>
          <w:rFonts w:ascii="Arial" w:hAnsi="Arial" w:cs="Arial"/>
          <w:sz w:val="20"/>
          <w:szCs w:val="20"/>
        </w:rPr>
      </w:pPr>
      <w:r w:rsidRPr="001E3E64">
        <w:rPr>
          <w:rFonts w:ascii="Arial" w:hAnsi="Arial" w:cs="Arial"/>
          <w:sz w:val="20"/>
          <w:szCs w:val="20"/>
        </w:rPr>
        <w:br w:type="page"/>
      </w:r>
    </w:p>
    <w:p w14:paraId="7082517B" w14:textId="7BE1D8EC" w:rsidR="00E7345D" w:rsidRPr="00454C79" w:rsidRDefault="00E7345D" w:rsidP="0026364B">
      <w:pPr>
        <w:pStyle w:val="Naslov2"/>
        <w:spacing w:after="120"/>
      </w:pPr>
      <w:bookmarkStart w:id="0" w:name="_Toc96099596"/>
      <w:r>
        <w:lastRenderedPageBreak/>
        <w:t>OPREDELITEV PROMETNIH OMREŽIJ</w:t>
      </w:r>
      <w:bookmarkEnd w:id="0"/>
    </w:p>
    <w:p w14:paraId="527CD584" w14:textId="77777777" w:rsidR="00E7345D" w:rsidRPr="00454C79" w:rsidRDefault="00E7345D" w:rsidP="0026364B">
      <w:pPr>
        <w:spacing w:after="120"/>
        <w:jc w:val="both"/>
        <w:rPr>
          <w:rFonts w:ascii="Arial" w:hAnsi="Arial" w:cs="Arial"/>
          <w:b/>
          <w:iCs/>
          <w:sz w:val="20"/>
          <w:szCs w:val="20"/>
        </w:rPr>
      </w:pPr>
      <w:r w:rsidRPr="00454C79">
        <w:rPr>
          <w:rFonts w:ascii="Arial" w:hAnsi="Arial" w:cs="Arial"/>
          <w:b/>
          <w:iCs/>
          <w:sz w:val="20"/>
          <w:szCs w:val="20"/>
        </w:rPr>
        <w:t xml:space="preserve">Slovensko državno cestno omrežje (DCO) </w:t>
      </w:r>
      <w:r w:rsidRPr="00454C79">
        <w:rPr>
          <w:rFonts w:ascii="Arial" w:hAnsi="Arial" w:cs="Arial"/>
          <w:iCs/>
          <w:sz w:val="20"/>
          <w:szCs w:val="20"/>
        </w:rPr>
        <w:t xml:space="preserve">obsega: </w:t>
      </w:r>
    </w:p>
    <w:p w14:paraId="1A181048" w14:textId="77777777" w:rsidR="00E7345D" w:rsidRPr="00454C79" w:rsidRDefault="00E7345D" w:rsidP="0026364B">
      <w:pPr>
        <w:numPr>
          <w:ilvl w:val="0"/>
          <w:numId w:val="2"/>
        </w:numPr>
        <w:spacing w:after="120" w:line="259" w:lineRule="auto"/>
        <w:jc w:val="both"/>
        <w:rPr>
          <w:rFonts w:ascii="Arial" w:hAnsi="Arial" w:cs="Arial"/>
          <w:sz w:val="20"/>
          <w:szCs w:val="20"/>
        </w:rPr>
      </w:pPr>
      <w:r w:rsidRPr="7638F098">
        <w:rPr>
          <w:rFonts w:ascii="Arial" w:hAnsi="Arial" w:cs="Arial"/>
          <w:sz w:val="20"/>
          <w:szCs w:val="20"/>
        </w:rPr>
        <w:t>Avtocesta (AC)</w:t>
      </w:r>
      <w:r>
        <w:tab/>
      </w:r>
      <w:r w:rsidRPr="7638F098">
        <w:rPr>
          <w:rFonts w:ascii="Arial" w:hAnsi="Arial" w:cs="Arial"/>
          <w:sz w:val="20"/>
          <w:szCs w:val="20"/>
        </w:rPr>
        <w:t xml:space="preserve">                           A1 - A9, </w:t>
      </w:r>
    </w:p>
    <w:p w14:paraId="28356024" w14:textId="22BE247E" w:rsidR="00E7345D" w:rsidRPr="00454C79" w:rsidRDefault="00E7345D" w:rsidP="0026364B">
      <w:pPr>
        <w:numPr>
          <w:ilvl w:val="0"/>
          <w:numId w:val="2"/>
        </w:numPr>
        <w:spacing w:after="120" w:line="259" w:lineRule="auto"/>
        <w:jc w:val="both"/>
        <w:rPr>
          <w:rFonts w:ascii="Arial" w:hAnsi="Arial" w:cs="Arial"/>
          <w:sz w:val="20"/>
          <w:szCs w:val="20"/>
        </w:rPr>
      </w:pPr>
      <w:r w:rsidRPr="7638F098">
        <w:rPr>
          <w:rFonts w:ascii="Arial" w:hAnsi="Arial" w:cs="Arial"/>
          <w:sz w:val="20"/>
          <w:szCs w:val="20"/>
        </w:rPr>
        <w:t>Hitra cesta (HC)</w:t>
      </w:r>
      <w:r>
        <w:tab/>
      </w:r>
      <w:r w:rsidRPr="7638F098">
        <w:rPr>
          <w:rFonts w:ascii="Arial" w:hAnsi="Arial" w:cs="Arial"/>
          <w:sz w:val="20"/>
          <w:szCs w:val="20"/>
        </w:rPr>
        <w:t xml:space="preserve">               H1 - H9, </w:t>
      </w:r>
    </w:p>
    <w:p w14:paraId="22B61195" w14:textId="7053BEF2" w:rsidR="00E7345D" w:rsidRPr="00454C79" w:rsidRDefault="00E7345D" w:rsidP="0026364B">
      <w:pPr>
        <w:numPr>
          <w:ilvl w:val="0"/>
          <w:numId w:val="2"/>
        </w:numPr>
        <w:spacing w:after="120" w:line="259" w:lineRule="auto"/>
        <w:jc w:val="both"/>
        <w:rPr>
          <w:rFonts w:ascii="Arial" w:hAnsi="Arial" w:cs="Arial"/>
          <w:sz w:val="20"/>
          <w:szCs w:val="20"/>
        </w:rPr>
      </w:pPr>
      <w:r w:rsidRPr="7638F098">
        <w:rPr>
          <w:rFonts w:ascii="Arial" w:hAnsi="Arial" w:cs="Arial"/>
          <w:sz w:val="20"/>
          <w:szCs w:val="20"/>
        </w:rPr>
        <w:t xml:space="preserve">Glavna cesta I. reda (G1)            1 – 99, </w:t>
      </w:r>
    </w:p>
    <w:p w14:paraId="3DCD4610" w14:textId="29177B1A" w:rsidR="00E7345D" w:rsidRPr="00454C79" w:rsidRDefault="00E7345D" w:rsidP="0026364B">
      <w:pPr>
        <w:numPr>
          <w:ilvl w:val="0"/>
          <w:numId w:val="2"/>
        </w:numPr>
        <w:spacing w:after="120" w:line="259" w:lineRule="auto"/>
        <w:jc w:val="both"/>
        <w:rPr>
          <w:rFonts w:ascii="Arial" w:hAnsi="Arial" w:cs="Arial"/>
          <w:sz w:val="20"/>
          <w:szCs w:val="20"/>
        </w:rPr>
      </w:pPr>
      <w:r w:rsidRPr="7638F098">
        <w:rPr>
          <w:rFonts w:ascii="Arial" w:hAnsi="Arial" w:cs="Arial"/>
          <w:sz w:val="20"/>
          <w:szCs w:val="20"/>
        </w:rPr>
        <w:t xml:space="preserve">Glavna cesta II. reda (G2)          101 – 199, </w:t>
      </w:r>
    </w:p>
    <w:p w14:paraId="0705B1DA" w14:textId="77777777" w:rsidR="00E7345D" w:rsidRPr="00454C79" w:rsidRDefault="00E7345D" w:rsidP="0026364B">
      <w:pPr>
        <w:numPr>
          <w:ilvl w:val="0"/>
          <w:numId w:val="2"/>
        </w:numPr>
        <w:spacing w:after="120" w:line="259" w:lineRule="auto"/>
        <w:jc w:val="both"/>
        <w:rPr>
          <w:rFonts w:ascii="Arial" w:hAnsi="Arial" w:cs="Arial"/>
          <w:sz w:val="20"/>
          <w:szCs w:val="20"/>
        </w:rPr>
      </w:pPr>
      <w:r w:rsidRPr="7638F098">
        <w:rPr>
          <w:rFonts w:ascii="Arial" w:hAnsi="Arial" w:cs="Arial"/>
          <w:sz w:val="20"/>
          <w:szCs w:val="20"/>
        </w:rPr>
        <w:t>Regionalna cesta I. reda (R1)</w:t>
      </w:r>
      <w:r>
        <w:tab/>
      </w:r>
      <w:r w:rsidRPr="7638F098">
        <w:rPr>
          <w:rFonts w:ascii="Arial" w:hAnsi="Arial" w:cs="Arial"/>
          <w:sz w:val="20"/>
          <w:szCs w:val="20"/>
        </w:rPr>
        <w:t xml:space="preserve"> 201 – 399, </w:t>
      </w:r>
    </w:p>
    <w:p w14:paraId="0084AA1A" w14:textId="77777777" w:rsidR="00E7345D" w:rsidRPr="00454C79" w:rsidRDefault="00E7345D" w:rsidP="0026364B">
      <w:pPr>
        <w:numPr>
          <w:ilvl w:val="0"/>
          <w:numId w:val="2"/>
        </w:numPr>
        <w:spacing w:after="120" w:line="259" w:lineRule="auto"/>
        <w:jc w:val="both"/>
        <w:rPr>
          <w:rFonts w:ascii="Arial" w:hAnsi="Arial" w:cs="Arial"/>
          <w:sz w:val="20"/>
          <w:szCs w:val="20"/>
        </w:rPr>
      </w:pPr>
      <w:r w:rsidRPr="7638F098">
        <w:rPr>
          <w:rFonts w:ascii="Arial" w:hAnsi="Arial" w:cs="Arial"/>
          <w:sz w:val="20"/>
          <w:szCs w:val="20"/>
        </w:rPr>
        <w:t>Regionalna cesta II. reda (R2)</w:t>
      </w:r>
      <w:r>
        <w:tab/>
      </w:r>
      <w:r w:rsidRPr="7638F098">
        <w:rPr>
          <w:rFonts w:ascii="Arial" w:hAnsi="Arial" w:cs="Arial"/>
          <w:sz w:val="20"/>
          <w:szCs w:val="20"/>
        </w:rPr>
        <w:t xml:space="preserve"> 401 – 599 in </w:t>
      </w:r>
    </w:p>
    <w:p w14:paraId="7C7E59DE" w14:textId="77777777" w:rsidR="00E7345D" w:rsidRPr="00454C79" w:rsidRDefault="00E7345D" w:rsidP="0026364B">
      <w:pPr>
        <w:numPr>
          <w:ilvl w:val="0"/>
          <w:numId w:val="2"/>
        </w:numPr>
        <w:spacing w:after="120" w:line="259" w:lineRule="auto"/>
        <w:jc w:val="both"/>
        <w:rPr>
          <w:rFonts w:ascii="Arial" w:hAnsi="Arial" w:cs="Arial"/>
          <w:sz w:val="20"/>
          <w:szCs w:val="20"/>
        </w:rPr>
      </w:pPr>
      <w:r w:rsidRPr="7638F098">
        <w:rPr>
          <w:rFonts w:ascii="Arial" w:hAnsi="Arial" w:cs="Arial"/>
          <w:sz w:val="20"/>
          <w:szCs w:val="20"/>
        </w:rPr>
        <w:t>Regionalna cesta III. reda (R3)</w:t>
      </w:r>
      <w:r>
        <w:tab/>
      </w:r>
      <w:r w:rsidRPr="7638F098">
        <w:rPr>
          <w:rFonts w:ascii="Arial" w:hAnsi="Arial" w:cs="Arial"/>
          <w:sz w:val="20"/>
          <w:szCs w:val="20"/>
        </w:rPr>
        <w:t xml:space="preserve"> 601 – 999.</w:t>
      </w:r>
    </w:p>
    <w:p w14:paraId="164AA339" w14:textId="77777777" w:rsidR="00E7345D" w:rsidRPr="00454C79" w:rsidRDefault="00E7345D" w:rsidP="0026364B">
      <w:pPr>
        <w:spacing w:after="120"/>
        <w:jc w:val="both"/>
        <w:rPr>
          <w:rFonts w:ascii="Arial" w:hAnsi="Arial" w:cs="Arial"/>
          <w:iCs/>
          <w:sz w:val="20"/>
          <w:szCs w:val="20"/>
        </w:rPr>
      </w:pPr>
      <w:r w:rsidRPr="2EC360AD">
        <w:rPr>
          <w:rFonts w:ascii="Arial" w:hAnsi="Arial" w:cs="Arial"/>
          <w:sz w:val="20"/>
          <w:szCs w:val="20"/>
        </w:rPr>
        <w:t>Odseki državnih cest so identificirani s štirimestno evidenčno številko.</w:t>
      </w:r>
    </w:p>
    <w:p w14:paraId="48646D3D" w14:textId="77777777" w:rsidR="00E7345D" w:rsidRPr="00454C79" w:rsidRDefault="00E7345D" w:rsidP="0026364B">
      <w:pPr>
        <w:spacing w:after="120"/>
        <w:jc w:val="both"/>
        <w:rPr>
          <w:rFonts w:ascii="Arial" w:hAnsi="Arial" w:cs="Arial"/>
          <w:iCs/>
          <w:sz w:val="20"/>
          <w:szCs w:val="20"/>
        </w:rPr>
      </w:pPr>
      <w:r w:rsidRPr="2EC360AD">
        <w:rPr>
          <w:rFonts w:ascii="Arial" w:hAnsi="Arial" w:cs="Arial"/>
          <w:b/>
          <w:bCs/>
          <w:sz w:val="20"/>
          <w:szCs w:val="20"/>
        </w:rPr>
        <w:t>Javno cestno omrežje (JCO)</w:t>
      </w:r>
      <w:r w:rsidRPr="2EC360AD">
        <w:rPr>
          <w:rFonts w:ascii="Arial" w:hAnsi="Arial" w:cs="Arial"/>
          <w:sz w:val="20"/>
          <w:szCs w:val="20"/>
        </w:rPr>
        <w:t xml:space="preserve"> obsega Slovensko državno cestno omrežje (DCO) in kategorizirane občinske ceste.</w:t>
      </w:r>
    </w:p>
    <w:p w14:paraId="4FBFAB74" w14:textId="77777777" w:rsidR="00E7345D" w:rsidRPr="00454C79" w:rsidRDefault="00E7345D" w:rsidP="0026364B">
      <w:pPr>
        <w:spacing w:after="120"/>
        <w:jc w:val="both"/>
        <w:rPr>
          <w:rFonts w:ascii="Arial" w:hAnsi="Arial" w:cs="Arial"/>
          <w:iCs/>
          <w:sz w:val="20"/>
          <w:szCs w:val="20"/>
        </w:rPr>
      </w:pPr>
      <w:r w:rsidRPr="00454C79">
        <w:rPr>
          <w:rFonts w:ascii="Arial" w:hAnsi="Arial" w:cs="Arial"/>
          <w:b/>
          <w:iCs/>
          <w:sz w:val="20"/>
          <w:szCs w:val="20"/>
        </w:rPr>
        <w:t>Banka cestnih podatkov (BCP)</w:t>
      </w:r>
      <w:r w:rsidRPr="00454C79">
        <w:rPr>
          <w:rFonts w:ascii="Arial" w:hAnsi="Arial" w:cs="Arial"/>
          <w:iCs/>
          <w:sz w:val="20"/>
          <w:szCs w:val="20"/>
        </w:rPr>
        <w:t xml:space="preserve"> obsega naslednje evidence o javnih cestah in objektih na njih:</w:t>
      </w:r>
    </w:p>
    <w:p w14:paraId="0721695F" w14:textId="77777777" w:rsidR="00E7345D" w:rsidRPr="00454C79" w:rsidRDefault="00E7345D" w:rsidP="0026364B">
      <w:pPr>
        <w:spacing w:after="120"/>
        <w:jc w:val="both"/>
        <w:rPr>
          <w:rFonts w:ascii="Arial" w:hAnsi="Arial" w:cs="Arial"/>
          <w:iCs/>
          <w:sz w:val="20"/>
          <w:szCs w:val="20"/>
        </w:rPr>
      </w:pPr>
      <w:r w:rsidRPr="00454C79">
        <w:rPr>
          <w:rFonts w:ascii="Arial" w:hAnsi="Arial" w:cs="Arial"/>
          <w:iCs/>
          <w:sz w:val="20"/>
          <w:szCs w:val="20"/>
        </w:rPr>
        <w:t>1.  evidenco tehničnih podatkov o javnih cestah in objektih na njih, ki obsega:</w:t>
      </w:r>
    </w:p>
    <w:p w14:paraId="27D40807" w14:textId="6CFB868A" w:rsidR="00E7345D" w:rsidRPr="00454C79" w:rsidRDefault="00E7345D" w:rsidP="0026364B">
      <w:pPr>
        <w:numPr>
          <w:ilvl w:val="0"/>
          <w:numId w:val="2"/>
        </w:numPr>
        <w:spacing w:after="120" w:line="259" w:lineRule="auto"/>
        <w:jc w:val="both"/>
        <w:rPr>
          <w:rFonts w:ascii="Arial" w:hAnsi="Arial" w:cs="Arial"/>
          <w:sz w:val="20"/>
          <w:szCs w:val="20"/>
        </w:rPr>
      </w:pPr>
      <w:r w:rsidRPr="7638F098">
        <w:rPr>
          <w:rFonts w:ascii="Arial" w:hAnsi="Arial" w:cs="Arial"/>
          <w:sz w:val="20"/>
          <w:szCs w:val="20"/>
        </w:rPr>
        <w:t>evidenco tehničnih podatkov o javnih cestah;</w:t>
      </w:r>
    </w:p>
    <w:p w14:paraId="0C44B5F5" w14:textId="453B3515" w:rsidR="00E7345D" w:rsidRPr="00454C79" w:rsidRDefault="00E7345D" w:rsidP="0026364B">
      <w:pPr>
        <w:numPr>
          <w:ilvl w:val="0"/>
          <w:numId w:val="2"/>
        </w:numPr>
        <w:spacing w:after="120" w:line="259" w:lineRule="auto"/>
        <w:jc w:val="both"/>
        <w:rPr>
          <w:rFonts w:ascii="Arial" w:hAnsi="Arial" w:cs="Arial"/>
          <w:sz w:val="20"/>
          <w:szCs w:val="20"/>
        </w:rPr>
      </w:pPr>
      <w:r w:rsidRPr="7638F098">
        <w:rPr>
          <w:rFonts w:ascii="Arial" w:hAnsi="Arial" w:cs="Arial"/>
          <w:sz w:val="20"/>
          <w:szCs w:val="20"/>
        </w:rPr>
        <w:t xml:space="preserve">evidenco tehničnih podatkov o objektih na državnih in občinskih cestah; </w:t>
      </w:r>
    </w:p>
    <w:p w14:paraId="4305416F" w14:textId="30248890" w:rsidR="00E7345D" w:rsidRPr="00454C79" w:rsidRDefault="00E7345D" w:rsidP="0026364B">
      <w:pPr>
        <w:numPr>
          <w:ilvl w:val="0"/>
          <w:numId w:val="2"/>
        </w:numPr>
        <w:spacing w:after="120" w:line="259" w:lineRule="auto"/>
        <w:jc w:val="both"/>
        <w:rPr>
          <w:rFonts w:ascii="Arial" w:hAnsi="Arial" w:cs="Arial"/>
          <w:sz w:val="20"/>
          <w:szCs w:val="20"/>
        </w:rPr>
      </w:pPr>
      <w:r w:rsidRPr="7638F098">
        <w:rPr>
          <w:rFonts w:ascii="Arial" w:hAnsi="Arial" w:cs="Arial"/>
          <w:sz w:val="20"/>
          <w:szCs w:val="20"/>
        </w:rPr>
        <w:t>evidenco tehničnih podatkov o državnih in občinskih kolesarskih poteh;</w:t>
      </w:r>
    </w:p>
    <w:p w14:paraId="3BAC1977" w14:textId="77777777" w:rsidR="00E7345D" w:rsidRPr="00454C79" w:rsidRDefault="00E7345D" w:rsidP="0026364B">
      <w:pPr>
        <w:spacing w:after="120"/>
        <w:jc w:val="both"/>
        <w:rPr>
          <w:rFonts w:ascii="Arial" w:hAnsi="Arial" w:cs="Arial"/>
          <w:iCs/>
          <w:sz w:val="20"/>
          <w:szCs w:val="20"/>
        </w:rPr>
      </w:pPr>
      <w:r w:rsidRPr="00454C79">
        <w:rPr>
          <w:rFonts w:ascii="Arial" w:hAnsi="Arial" w:cs="Arial"/>
          <w:iCs/>
          <w:sz w:val="20"/>
          <w:szCs w:val="20"/>
        </w:rPr>
        <w:t>2.  evidenco podatkov o izdatkih za javne ceste;</w:t>
      </w:r>
    </w:p>
    <w:p w14:paraId="5459B169" w14:textId="77777777" w:rsidR="00E7345D" w:rsidRPr="00454C79" w:rsidRDefault="00E7345D" w:rsidP="0026364B">
      <w:pPr>
        <w:spacing w:after="120"/>
        <w:jc w:val="both"/>
        <w:rPr>
          <w:rFonts w:ascii="Arial" w:hAnsi="Arial" w:cs="Arial"/>
          <w:iCs/>
          <w:sz w:val="20"/>
          <w:szCs w:val="20"/>
        </w:rPr>
      </w:pPr>
      <w:r w:rsidRPr="2EC360AD">
        <w:rPr>
          <w:rFonts w:ascii="Arial" w:hAnsi="Arial" w:cs="Arial"/>
          <w:sz w:val="20"/>
          <w:szCs w:val="20"/>
        </w:rPr>
        <w:t>3.  evidenco podatkov o uporabi javnih cest.</w:t>
      </w:r>
    </w:p>
    <w:p w14:paraId="738A1CC8" w14:textId="3F807F75" w:rsidR="2EC360AD" w:rsidRDefault="2EC360AD" w:rsidP="0026364B">
      <w:pPr>
        <w:spacing w:after="120"/>
        <w:jc w:val="both"/>
      </w:pPr>
    </w:p>
    <w:p w14:paraId="0FF7F86B" w14:textId="77777777" w:rsidR="00E7345D" w:rsidRPr="00454C79" w:rsidRDefault="00E7345D" w:rsidP="0026364B">
      <w:pPr>
        <w:spacing w:after="120"/>
        <w:jc w:val="both"/>
        <w:rPr>
          <w:rFonts w:ascii="Arial" w:hAnsi="Arial" w:cs="Arial"/>
          <w:iCs/>
          <w:sz w:val="20"/>
          <w:szCs w:val="20"/>
        </w:rPr>
      </w:pPr>
      <w:r w:rsidRPr="2EC360AD">
        <w:rPr>
          <w:rFonts w:ascii="Arial" w:hAnsi="Arial" w:cs="Arial"/>
          <w:b/>
          <w:bCs/>
          <w:sz w:val="20"/>
          <w:szCs w:val="20"/>
        </w:rPr>
        <w:t>Prometno omrežje (PO)</w:t>
      </w:r>
      <w:r w:rsidRPr="2EC360AD">
        <w:rPr>
          <w:rFonts w:ascii="Arial" w:hAnsi="Arial" w:cs="Arial"/>
          <w:sz w:val="20"/>
          <w:szCs w:val="20"/>
        </w:rPr>
        <w:t xml:space="preserve"> Slovenije obsega transportno omrežje za vse modalnosti transporta vključno s hojo (peš) ter javnim potniškim prometom (JPP) in vse točke prehoda med modalnostmi.</w:t>
      </w:r>
    </w:p>
    <w:p w14:paraId="3701CA3B" w14:textId="77777777" w:rsidR="00E7345D" w:rsidRPr="00454C79" w:rsidRDefault="00E7345D" w:rsidP="0026364B">
      <w:pPr>
        <w:spacing w:after="120"/>
        <w:jc w:val="both"/>
        <w:rPr>
          <w:rFonts w:ascii="Arial" w:hAnsi="Arial" w:cs="Arial"/>
          <w:iCs/>
          <w:sz w:val="20"/>
          <w:szCs w:val="20"/>
        </w:rPr>
      </w:pPr>
      <w:r w:rsidRPr="2EC360AD">
        <w:rPr>
          <w:rFonts w:ascii="Arial" w:hAnsi="Arial" w:cs="Arial"/>
          <w:b/>
          <w:bCs/>
          <w:sz w:val="20"/>
          <w:szCs w:val="20"/>
        </w:rPr>
        <w:t xml:space="preserve">Integriran javni potniški promet (IJPP) </w:t>
      </w:r>
      <w:r w:rsidRPr="2EC360AD">
        <w:rPr>
          <w:rFonts w:ascii="Arial" w:hAnsi="Arial" w:cs="Arial"/>
          <w:sz w:val="20"/>
          <w:szCs w:val="20"/>
        </w:rPr>
        <w:t xml:space="preserve">obsega javni avtobusni in javni železniški potniški transport z vsemi infrastrukturnimi in storitvenimi podatki in metapodatki. </w:t>
      </w:r>
    </w:p>
    <w:p w14:paraId="5AB81D76" w14:textId="77777777" w:rsidR="00E7345D" w:rsidRPr="00454C79" w:rsidRDefault="00E7345D" w:rsidP="0026364B">
      <w:pPr>
        <w:spacing w:after="120"/>
        <w:jc w:val="both"/>
        <w:rPr>
          <w:rFonts w:ascii="Arial" w:hAnsi="Arial" w:cs="Arial"/>
          <w:iCs/>
          <w:sz w:val="20"/>
          <w:szCs w:val="20"/>
        </w:rPr>
      </w:pPr>
      <w:r w:rsidRPr="7638F098">
        <w:rPr>
          <w:rFonts w:ascii="Arial" w:hAnsi="Arial" w:cs="Arial"/>
          <w:sz w:val="20"/>
          <w:szCs w:val="20"/>
        </w:rPr>
        <w:t>Za vse aktivnosti tega javnega naročila velja, da se upošteva celotno Javno cestno omrežje (JCO), kot je definirano zgoraj in vključeno v BCP, tako v povezavi z digitalnimi kartami, kot za zagotavljanje podatkov vozil v gibanju. Manjši obseg ali izjeme mora izvajalec dogovoriti z naročnikom in ga dokumentirati ter utemeljiti v dokumentaciji oz. izdelkih projekta. Enako velja za vključevanje drugih modalnosti (npr. IJPP).</w:t>
      </w:r>
    </w:p>
    <w:p w14:paraId="4B389DF7" w14:textId="77777777" w:rsidR="00E7345D" w:rsidRPr="00454C79" w:rsidRDefault="00E7345D" w:rsidP="0026364B">
      <w:pPr>
        <w:spacing w:after="120"/>
        <w:jc w:val="both"/>
        <w:rPr>
          <w:rFonts w:ascii="Arial" w:hAnsi="Arial" w:cs="Arial"/>
          <w:sz w:val="20"/>
          <w:szCs w:val="20"/>
        </w:rPr>
      </w:pPr>
      <w:r w:rsidRPr="00454C79">
        <w:rPr>
          <w:rFonts w:ascii="Arial" w:hAnsi="Arial" w:cs="Arial"/>
          <w:sz w:val="20"/>
          <w:szCs w:val="20"/>
        </w:rPr>
        <w:br w:type="page"/>
      </w:r>
    </w:p>
    <w:p w14:paraId="5610E78B" w14:textId="61521DF0" w:rsidR="00E7345D" w:rsidRPr="00454C79" w:rsidRDefault="00E7345D" w:rsidP="0026364B">
      <w:pPr>
        <w:pStyle w:val="Naslov2"/>
        <w:spacing w:after="120"/>
      </w:pPr>
      <w:bookmarkStart w:id="1" w:name="_Toc96099597"/>
      <w:r>
        <w:lastRenderedPageBreak/>
        <w:t>REFERENČNI NORMATIVI</w:t>
      </w:r>
      <w:bookmarkEnd w:id="1"/>
    </w:p>
    <w:p w14:paraId="618F9F07" w14:textId="77777777" w:rsidR="00E7345D" w:rsidRPr="00454C79" w:rsidRDefault="00E7345D" w:rsidP="0026364B">
      <w:pPr>
        <w:spacing w:before="60" w:after="120"/>
        <w:jc w:val="both"/>
        <w:rPr>
          <w:rFonts w:ascii="Arial" w:hAnsi="Arial" w:cs="Arial"/>
          <w:sz w:val="20"/>
          <w:szCs w:val="20"/>
        </w:rPr>
      </w:pPr>
    </w:p>
    <w:p w14:paraId="5DD4C015" w14:textId="77777777" w:rsidR="00E7345D" w:rsidRPr="00454C79" w:rsidRDefault="00E7345D" w:rsidP="0026364B">
      <w:pPr>
        <w:spacing w:before="60" w:after="120"/>
        <w:jc w:val="both"/>
        <w:rPr>
          <w:rFonts w:ascii="Arial" w:hAnsi="Arial" w:cs="Arial"/>
          <w:sz w:val="20"/>
          <w:szCs w:val="20"/>
        </w:rPr>
      </w:pPr>
      <w:r w:rsidRPr="00454C79">
        <w:rPr>
          <w:rFonts w:ascii="Arial" w:hAnsi="Arial" w:cs="Arial"/>
          <w:sz w:val="20"/>
          <w:szCs w:val="20"/>
        </w:rPr>
        <w:t>Povezani referenčni normativi so:</w:t>
      </w:r>
    </w:p>
    <w:p w14:paraId="45D9DF16" w14:textId="77777777" w:rsidR="00E7345D" w:rsidRPr="00454C79" w:rsidRDefault="00B73C7D" w:rsidP="0026364B">
      <w:pPr>
        <w:numPr>
          <w:ilvl w:val="0"/>
          <w:numId w:val="2"/>
        </w:numPr>
        <w:tabs>
          <w:tab w:val="num" w:pos="360"/>
        </w:tabs>
        <w:spacing w:after="120" w:line="259" w:lineRule="auto"/>
        <w:ind w:left="360"/>
        <w:jc w:val="both"/>
        <w:rPr>
          <w:rFonts w:ascii="Arial" w:hAnsi="Arial" w:cs="Arial"/>
          <w:sz w:val="20"/>
          <w:szCs w:val="20"/>
        </w:rPr>
      </w:pPr>
      <w:hyperlink r:id="rId9">
        <w:r w:rsidR="00E7345D" w:rsidRPr="7638F098">
          <w:rPr>
            <w:rFonts w:ascii="Arial" w:hAnsi="Arial" w:cs="Arial"/>
            <w:sz w:val="20"/>
            <w:szCs w:val="20"/>
          </w:rPr>
          <w:t>SIST-TS CEN/TS 16614-1:2020</w:t>
        </w:r>
      </w:hyperlink>
      <w:r w:rsidR="00E7345D" w:rsidRPr="7638F098">
        <w:rPr>
          <w:rFonts w:ascii="Arial" w:hAnsi="Arial" w:cs="Arial"/>
          <w:sz w:val="20"/>
          <w:szCs w:val="20"/>
        </w:rPr>
        <w:t xml:space="preserve"> , Javni prevoz - Izmenjava omrežnih in voznorednih podatkov (NeTEx) - 1. del: Izmenjavni format za topologijo omrežja javnega prevoza (Public transport - Network and Timetable Exchange (NeTEx) - Part 1: Public transport network topology exchange format) </w:t>
      </w:r>
    </w:p>
    <w:p w14:paraId="525039B0" w14:textId="77777777" w:rsidR="00E7345D" w:rsidRPr="00454C79" w:rsidRDefault="00B73C7D" w:rsidP="0026364B">
      <w:pPr>
        <w:numPr>
          <w:ilvl w:val="0"/>
          <w:numId w:val="2"/>
        </w:numPr>
        <w:tabs>
          <w:tab w:val="num" w:pos="360"/>
        </w:tabs>
        <w:spacing w:after="120" w:line="259" w:lineRule="auto"/>
        <w:ind w:left="360"/>
        <w:jc w:val="both"/>
        <w:rPr>
          <w:rFonts w:ascii="Arial" w:hAnsi="Arial" w:cs="Arial"/>
          <w:sz w:val="20"/>
          <w:szCs w:val="20"/>
        </w:rPr>
      </w:pPr>
      <w:hyperlink r:id="rId10">
        <w:r w:rsidR="00E7345D" w:rsidRPr="7638F098">
          <w:rPr>
            <w:rFonts w:ascii="Arial" w:hAnsi="Arial" w:cs="Arial"/>
            <w:sz w:val="20"/>
            <w:szCs w:val="20"/>
          </w:rPr>
          <w:t>SIST-TS CEN/TS 16614-2:2020</w:t>
        </w:r>
      </w:hyperlink>
      <w:r w:rsidR="00E7345D" w:rsidRPr="7638F098">
        <w:rPr>
          <w:rFonts w:ascii="Arial" w:hAnsi="Arial" w:cs="Arial"/>
          <w:sz w:val="20"/>
          <w:szCs w:val="20"/>
        </w:rPr>
        <w:t xml:space="preserve">, Javni prevoz - Izmenjava omrežnih in voznorednih podatkov (NeTEx) - 2. del: Izmenjavni format za vozne rede rednega javnega prevoza (Public transport - Network and Timetable Exchange (NeTEx) - Part 2: Public transport scheduled timetables exchange format) </w:t>
      </w:r>
    </w:p>
    <w:p w14:paraId="6AC207F3" w14:textId="77777777" w:rsidR="00E7345D" w:rsidRPr="00454C79" w:rsidRDefault="00B73C7D" w:rsidP="0026364B">
      <w:pPr>
        <w:numPr>
          <w:ilvl w:val="0"/>
          <w:numId w:val="2"/>
        </w:numPr>
        <w:tabs>
          <w:tab w:val="num" w:pos="360"/>
        </w:tabs>
        <w:spacing w:after="120" w:line="259" w:lineRule="auto"/>
        <w:ind w:left="360"/>
        <w:jc w:val="both"/>
        <w:rPr>
          <w:rFonts w:ascii="Arial" w:hAnsi="Arial" w:cs="Arial"/>
          <w:sz w:val="20"/>
          <w:szCs w:val="20"/>
        </w:rPr>
      </w:pPr>
      <w:hyperlink r:id="rId11">
        <w:r w:rsidR="00E7345D" w:rsidRPr="7638F098">
          <w:rPr>
            <w:rFonts w:ascii="Arial" w:hAnsi="Arial" w:cs="Arial"/>
            <w:sz w:val="20"/>
            <w:szCs w:val="20"/>
          </w:rPr>
          <w:t>SIST-TS CEN/TS 16614-3:2020</w:t>
        </w:r>
      </w:hyperlink>
      <w:r w:rsidR="00E7345D" w:rsidRPr="7638F098">
        <w:rPr>
          <w:rFonts w:ascii="Arial" w:hAnsi="Arial" w:cs="Arial"/>
          <w:sz w:val="20"/>
          <w:szCs w:val="20"/>
        </w:rPr>
        <w:t xml:space="preserve"> Javni prevoz - Izmenjava omrežnih in voznorednih podatkov (NeTEx) - 3. del: Format za izmenjavo informacij o vozovnicah (Public transport - Network and Timetable Exchange (NeTEx) - Part 3: Public transport fares exchange format) </w:t>
      </w:r>
    </w:p>
    <w:p w14:paraId="30B7EE83" w14:textId="77777777" w:rsidR="00E7345D" w:rsidRPr="00454C79" w:rsidRDefault="00B73C7D" w:rsidP="0026364B">
      <w:pPr>
        <w:numPr>
          <w:ilvl w:val="0"/>
          <w:numId w:val="2"/>
        </w:numPr>
        <w:tabs>
          <w:tab w:val="num" w:pos="360"/>
        </w:tabs>
        <w:spacing w:after="120" w:line="259" w:lineRule="auto"/>
        <w:ind w:left="360"/>
        <w:jc w:val="both"/>
        <w:rPr>
          <w:rFonts w:ascii="Arial" w:hAnsi="Arial" w:cs="Arial"/>
          <w:sz w:val="20"/>
          <w:szCs w:val="20"/>
        </w:rPr>
      </w:pPr>
      <w:hyperlink r:id="rId12">
        <w:r w:rsidR="00E7345D" w:rsidRPr="7638F098">
          <w:rPr>
            <w:rFonts w:ascii="Arial" w:hAnsi="Arial" w:cs="Arial"/>
            <w:sz w:val="20"/>
            <w:szCs w:val="20"/>
          </w:rPr>
          <w:t>SIST-TS CEN/TS 16614-4:2020</w:t>
        </w:r>
      </w:hyperlink>
      <w:r w:rsidR="00E7345D" w:rsidRPr="7638F098">
        <w:rPr>
          <w:rFonts w:ascii="Arial" w:hAnsi="Arial" w:cs="Arial"/>
          <w:sz w:val="20"/>
          <w:szCs w:val="20"/>
        </w:rPr>
        <w:t xml:space="preserve"> Javni prevoz - Izmenjava omrežnih in voznorednih podatkov (NeTEx) - 4. del: Evropski profil za potovalne informacije (o potnikih – Op.a.: napaka naslova standarda) (Public transport - Network and Timetable Exchange (NeTEx) - Part 4: Passenger Information European Profile) </w:t>
      </w:r>
    </w:p>
    <w:p w14:paraId="1B45ED63" w14:textId="77777777" w:rsidR="00E7345D" w:rsidRPr="00454C79" w:rsidRDefault="00B73C7D" w:rsidP="0026364B">
      <w:pPr>
        <w:numPr>
          <w:ilvl w:val="0"/>
          <w:numId w:val="2"/>
        </w:numPr>
        <w:tabs>
          <w:tab w:val="num" w:pos="360"/>
        </w:tabs>
        <w:spacing w:after="120" w:line="259" w:lineRule="auto"/>
        <w:ind w:left="360"/>
        <w:jc w:val="both"/>
        <w:rPr>
          <w:rFonts w:ascii="Arial" w:hAnsi="Arial" w:cs="Arial"/>
          <w:sz w:val="20"/>
          <w:szCs w:val="20"/>
        </w:rPr>
      </w:pPr>
      <w:hyperlink r:id="rId13">
        <w:r w:rsidR="00E7345D" w:rsidRPr="7638F098">
          <w:rPr>
            <w:rFonts w:ascii="Arial" w:hAnsi="Arial" w:cs="Arial"/>
            <w:sz w:val="20"/>
            <w:szCs w:val="20"/>
          </w:rPr>
          <w:t>SIST EN 15531-1:2015</w:t>
        </w:r>
      </w:hyperlink>
      <w:r w:rsidR="00E7345D" w:rsidRPr="7638F098">
        <w:rPr>
          <w:rFonts w:ascii="Arial" w:hAnsi="Arial" w:cs="Arial"/>
          <w:sz w:val="20"/>
          <w:szCs w:val="20"/>
        </w:rPr>
        <w:t xml:space="preserve">, Javni prevoz - Vmesnik za informiranje v realnem času za potrebe delovanja javnega prevoza - 1. del: Skladnost in okvir (Public transport - Service interface for real-time information relating to public transport operations - Part 1: Context and framework) (SIRI) </w:t>
      </w:r>
    </w:p>
    <w:p w14:paraId="64B0A19D" w14:textId="77777777" w:rsidR="00E7345D" w:rsidRPr="00454C79" w:rsidRDefault="00B73C7D" w:rsidP="0026364B">
      <w:pPr>
        <w:numPr>
          <w:ilvl w:val="0"/>
          <w:numId w:val="2"/>
        </w:numPr>
        <w:tabs>
          <w:tab w:val="num" w:pos="360"/>
        </w:tabs>
        <w:spacing w:after="120" w:line="259" w:lineRule="auto"/>
        <w:ind w:left="360"/>
        <w:jc w:val="both"/>
        <w:rPr>
          <w:rFonts w:ascii="Arial" w:hAnsi="Arial" w:cs="Arial"/>
          <w:sz w:val="20"/>
          <w:szCs w:val="20"/>
        </w:rPr>
      </w:pPr>
      <w:hyperlink r:id="rId14">
        <w:r w:rsidR="00E7345D" w:rsidRPr="7638F098">
          <w:rPr>
            <w:rFonts w:ascii="Arial" w:hAnsi="Arial" w:cs="Arial"/>
            <w:sz w:val="20"/>
            <w:szCs w:val="20"/>
          </w:rPr>
          <w:t>SIST EN 15531-2:2015</w:t>
        </w:r>
      </w:hyperlink>
      <w:r w:rsidR="00E7345D" w:rsidRPr="7638F098">
        <w:rPr>
          <w:rFonts w:ascii="Arial" w:hAnsi="Arial" w:cs="Arial"/>
          <w:sz w:val="20"/>
          <w:szCs w:val="20"/>
        </w:rPr>
        <w:t xml:space="preserve">, Javni prevoz - Vmesnik za informiranje v realnem času za potrebe delovanja javnega prevoza - 2. del: Komunikacije (Public transport - Service interface for real-time information relating to public transport operations - Part 2: Communications) (SIRI) </w:t>
      </w:r>
    </w:p>
    <w:p w14:paraId="6734FC25" w14:textId="77777777" w:rsidR="00E7345D" w:rsidRPr="00454C79" w:rsidRDefault="00B73C7D" w:rsidP="0026364B">
      <w:pPr>
        <w:numPr>
          <w:ilvl w:val="0"/>
          <w:numId w:val="2"/>
        </w:numPr>
        <w:tabs>
          <w:tab w:val="num" w:pos="360"/>
        </w:tabs>
        <w:spacing w:after="120" w:line="259" w:lineRule="auto"/>
        <w:ind w:left="360"/>
        <w:jc w:val="both"/>
        <w:rPr>
          <w:rFonts w:ascii="Arial" w:hAnsi="Arial" w:cs="Arial"/>
          <w:sz w:val="20"/>
          <w:szCs w:val="20"/>
        </w:rPr>
      </w:pPr>
      <w:hyperlink r:id="rId15">
        <w:r w:rsidR="00E7345D" w:rsidRPr="7638F098">
          <w:rPr>
            <w:rFonts w:ascii="Arial" w:hAnsi="Arial" w:cs="Arial"/>
            <w:sz w:val="20"/>
            <w:szCs w:val="20"/>
          </w:rPr>
          <w:t>SIST EN 15531-3:2015</w:t>
        </w:r>
      </w:hyperlink>
      <w:r w:rsidR="00E7345D" w:rsidRPr="7638F098">
        <w:rPr>
          <w:rFonts w:ascii="Arial" w:hAnsi="Arial" w:cs="Arial"/>
          <w:sz w:val="20"/>
          <w:szCs w:val="20"/>
        </w:rPr>
        <w:t xml:space="preserve">, Javni prevoz - Vmesnik za informiranje v realnem času za potrebe delovanja javnega prevoza - 3. del: Funkcionalni vmesniki storitve (Public transport - Service interface for real-time information relating to public transport operations - Part 3: Functional service interfaces) (SIRI); </w:t>
      </w:r>
    </w:p>
    <w:p w14:paraId="76B9F7CC" w14:textId="77777777" w:rsidR="00E7345D" w:rsidRPr="00454C79" w:rsidRDefault="00B73C7D" w:rsidP="0026364B">
      <w:pPr>
        <w:numPr>
          <w:ilvl w:val="0"/>
          <w:numId w:val="2"/>
        </w:numPr>
        <w:tabs>
          <w:tab w:val="num" w:pos="360"/>
        </w:tabs>
        <w:spacing w:after="120" w:line="259" w:lineRule="auto"/>
        <w:ind w:left="360"/>
        <w:jc w:val="both"/>
        <w:rPr>
          <w:rFonts w:ascii="Arial" w:hAnsi="Arial" w:cs="Arial"/>
          <w:sz w:val="20"/>
          <w:szCs w:val="20"/>
        </w:rPr>
      </w:pPr>
      <w:hyperlink r:id="rId16">
        <w:r w:rsidR="00E7345D" w:rsidRPr="7638F098">
          <w:rPr>
            <w:rFonts w:ascii="Arial" w:hAnsi="Arial" w:cs="Arial"/>
            <w:sz w:val="20"/>
            <w:szCs w:val="20"/>
          </w:rPr>
          <w:t>SIST-TS CEN/TS 15531-4:2011</w:t>
        </w:r>
      </w:hyperlink>
      <w:r w:rsidR="00E7345D" w:rsidRPr="7638F098">
        <w:rPr>
          <w:rFonts w:ascii="Arial" w:hAnsi="Arial" w:cs="Arial"/>
          <w:sz w:val="20"/>
          <w:szCs w:val="20"/>
        </w:rPr>
        <w:t xml:space="preserve">, Javni prevoz - Vmesnik za storitev informiranja v realnem času za potrebe delovanja javnega prevoza - 4. del: Vmesniki funkcijske storitve - Nadzorovanje storitev in opreme (Public transport - Service interface for real-time information relating to public transport operations - Part 4: Functional service interfaces: Facility Monitoring) (SIRI) </w:t>
      </w:r>
    </w:p>
    <w:p w14:paraId="57643D93" w14:textId="77777777" w:rsidR="00E7345D" w:rsidRPr="00454C79" w:rsidRDefault="00B73C7D" w:rsidP="0026364B">
      <w:pPr>
        <w:numPr>
          <w:ilvl w:val="0"/>
          <w:numId w:val="2"/>
        </w:numPr>
        <w:tabs>
          <w:tab w:val="num" w:pos="360"/>
        </w:tabs>
        <w:spacing w:after="120" w:line="259" w:lineRule="auto"/>
        <w:ind w:left="360"/>
        <w:jc w:val="both"/>
        <w:rPr>
          <w:rFonts w:ascii="Arial" w:hAnsi="Arial" w:cs="Arial"/>
          <w:sz w:val="20"/>
          <w:szCs w:val="20"/>
        </w:rPr>
      </w:pPr>
      <w:hyperlink r:id="rId17">
        <w:r w:rsidR="00E7345D" w:rsidRPr="7638F098">
          <w:rPr>
            <w:rFonts w:ascii="Arial" w:hAnsi="Arial" w:cs="Arial"/>
            <w:sz w:val="20"/>
            <w:szCs w:val="20"/>
          </w:rPr>
          <w:t>SIST-TS CEN/TS 15531-5:2016</w:t>
        </w:r>
      </w:hyperlink>
      <w:r w:rsidR="00E7345D" w:rsidRPr="7638F098">
        <w:rPr>
          <w:rFonts w:ascii="Arial" w:hAnsi="Arial" w:cs="Arial"/>
          <w:sz w:val="20"/>
          <w:szCs w:val="20"/>
        </w:rPr>
        <w:t xml:space="preserve">, Javni prevoz - Vmesnik za storitev informiranja v realnem času za potrebe delovanja javnega prevoza - 5. del: Vmesniki funkcijske storitve izmenjave podatkov: Izmenjava podatkov o situaciji (Public transport </w:t>
      </w:r>
      <w:r w:rsidR="00E7345D" w:rsidRPr="7638F098">
        <w:rPr>
          <w:rFonts w:ascii="Cambria Math" w:hAnsi="Cambria Math" w:cs="Cambria Math"/>
          <w:sz w:val="20"/>
          <w:szCs w:val="20"/>
        </w:rPr>
        <w:t>‐</w:t>
      </w:r>
      <w:r w:rsidR="00E7345D" w:rsidRPr="7638F098">
        <w:rPr>
          <w:rFonts w:ascii="Arial" w:hAnsi="Arial" w:cs="Arial"/>
          <w:sz w:val="20"/>
          <w:szCs w:val="20"/>
        </w:rPr>
        <w:t xml:space="preserve"> Service interface for real-time information relating to public transport operations – Part 5: Functional service interfaces : Situation Exchange) (SIRI) </w:t>
      </w:r>
    </w:p>
    <w:p w14:paraId="2C513719" w14:textId="76B28BCE" w:rsidR="00E7345D" w:rsidRPr="00454C79" w:rsidRDefault="00B73C7D" w:rsidP="0026364B">
      <w:pPr>
        <w:numPr>
          <w:ilvl w:val="0"/>
          <w:numId w:val="2"/>
        </w:numPr>
        <w:tabs>
          <w:tab w:val="num" w:pos="360"/>
        </w:tabs>
        <w:spacing w:after="120" w:line="259" w:lineRule="auto"/>
        <w:ind w:left="360"/>
        <w:jc w:val="both"/>
        <w:rPr>
          <w:rFonts w:asciiTheme="minorHAnsi" w:eastAsiaTheme="minorEastAsia" w:hAnsiTheme="minorHAnsi" w:cstheme="minorBidi"/>
          <w:sz w:val="20"/>
          <w:szCs w:val="20"/>
        </w:rPr>
      </w:pPr>
      <w:hyperlink r:id="rId18">
        <w:r w:rsidR="00E7345D" w:rsidRPr="7638F098">
          <w:rPr>
            <w:rFonts w:ascii="Arial" w:hAnsi="Arial" w:cs="Arial"/>
            <w:sz w:val="20"/>
            <w:szCs w:val="20"/>
          </w:rPr>
          <w:t>SIST EN 12896-1:2017</w:t>
        </w:r>
      </w:hyperlink>
      <w:r w:rsidR="00E7345D" w:rsidRPr="7638F098">
        <w:rPr>
          <w:rFonts w:ascii="Arial" w:hAnsi="Arial" w:cs="Arial"/>
          <w:sz w:val="20"/>
          <w:szCs w:val="20"/>
        </w:rPr>
        <w:t xml:space="preserve">, Javni prevoz - Referenčni podatkovni model - 1. del: Splošni pojmi (Public transport - Reference data model – Part 1 : Common concepts) (Transmodel v6) </w:t>
      </w:r>
    </w:p>
    <w:p w14:paraId="49995384" w14:textId="3D96180B" w:rsidR="00E7345D" w:rsidRPr="00454C79" w:rsidRDefault="00B73C7D" w:rsidP="0026364B">
      <w:pPr>
        <w:numPr>
          <w:ilvl w:val="0"/>
          <w:numId w:val="2"/>
        </w:numPr>
        <w:tabs>
          <w:tab w:val="num" w:pos="360"/>
        </w:tabs>
        <w:spacing w:after="120" w:line="259" w:lineRule="auto"/>
        <w:ind w:left="360"/>
        <w:jc w:val="both"/>
        <w:rPr>
          <w:sz w:val="20"/>
          <w:szCs w:val="20"/>
        </w:rPr>
      </w:pPr>
      <w:hyperlink r:id="rId19">
        <w:r w:rsidR="00E7345D" w:rsidRPr="7638F098">
          <w:rPr>
            <w:rFonts w:ascii="Arial" w:hAnsi="Arial" w:cs="Arial"/>
            <w:sz w:val="20"/>
            <w:szCs w:val="20"/>
          </w:rPr>
          <w:t>SIST EN 12896-2:2017</w:t>
        </w:r>
      </w:hyperlink>
      <w:r w:rsidR="00E7345D" w:rsidRPr="7638F098">
        <w:rPr>
          <w:rFonts w:ascii="Arial" w:hAnsi="Arial" w:cs="Arial"/>
          <w:sz w:val="20"/>
          <w:szCs w:val="20"/>
        </w:rPr>
        <w:t xml:space="preserve">, Javni prevoz - Referenčni podatkovni model - 2. del: Omrežje javnega prevoza (Public transport - Reference data model - Part 2:  Public transport network ) </w:t>
      </w:r>
    </w:p>
    <w:p w14:paraId="1A25DD7A" w14:textId="77777777" w:rsidR="00E7345D" w:rsidRPr="00454C79" w:rsidRDefault="00B73C7D" w:rsidP="0026364B">
      <w:pPr>
        <w:numPr>
          <w:ilvl w:val="0"/>
          <w:numId w:val="2"/>
        </w:numPr>
        <w:tabs>
          <w:tab w:val="num" w:pos="360"/>
        </w:tabs>
        <w:spacing w:after="120" w:line="259" w:lineRule="auto"/>
        <w:ind w:left="360"/>
        <w:jc w:val="both"/>
        <w:rPr>
          <w:rFonts w:ascii="Arial" w:hAnsi="Arial" w:cs="Arial"/>
          <w:sz w:val="20"/>
          <w:szCs w:val="20"/>
        </w:rPr>
      </w:pPr>
      <w:hyperlink r:id="rId20">
        <w:r w:rsidR="00E7345D" w:rsidRPr="7638F098">
          <w:rPr>
            <w:rFonts w:ascii="Arial" w:hAnsi="Arial" w:cs="Arial"/>
            <w:sz w:val="20"/>
            <w:szCs w:val="20"/>
          </w:rPr>
          <w:t>SIST EN 12896-3:2017</w:t>
        </w:r>
      </w:hyperlink>
      <w:r w:rsidR="00E7345D" w:rsidRPr="7638F098">
        <w:rPr>
          <w:rFonts w:ascii="Arial" w:hAnsi="Arial" w:cs="Arial"/>
          <w:sz w:val="20"/>
          <w:szCs w:val="20"/>
        </w:rPr>
        <w:t xml:space="preserve">, Inteligentni transportni sistemi - Referenčni podatkovni model - 3. del: Časovne informacije in razporejanje vozil (Intelligent transport systems - Reference data model – Part 3 : Timing information and vehicle scheduling) </w:t>
      </w:r>
    </w:p>
    <w:p w14:paraId="39AE41BA" w14:textId="77777777" w:rsidR="00E7345D" w:rsidRPr="00454C79" w:rsidRDefault="00B73C7D" w:rsidP="0026364B">
      <w:pPr>
        <w:numPr>
          <w:ilvl w:val="0"/>
          <w:numId w:val="2"/>
        </w:numPr>
        <w:tabs>
          <w:tab w:val="num" w:pos="360"/>
        </w:tabs>
        <w:spacing w:after="120" w:line="259" w:lineRule="auto"/>
        <w:ind w:left="360"/>
        <w:jc w:val="both"/>
        <w:rPr>
          <w:rFonts w:ascii="Arial" w:hAnsi="Arial" w:cs="Arial"/>
          <w:sz w:val="20"/>
          <w:szCs w:val="20"/>
        </w:rPr>
      </w:pPr>
      <w:hyperlink r:id="rId21">
        <w:r w:rsidR="00E7345D" w:rsidRPr="7638F098">
          <w:rPr>
            <w:rFonts w:ascii="Arial" w:hAnsi="Arial" w:cs="Arial"/>
            <w:sz w:val="20"/>
            <w:szCs w:val="20"/>
          </w:rPr>
          <w:t>SIST EN 12896-4:2019</w:t>
        </w:r>
      </w:hyperlink>
      <w:r w:rsidR="00E7345D" w:rsidRPr="7638F098">
        <w:rPr>
          <w:rFonts w:ascii="Arial" w:hAnsi="Arial" w:cs="Arial"/>
          <w:sz w:val="20"/>
          <w:szCs w:val="20"/>
        </w:rPr>
        <w:t xml:space="preserve">, Javni prevoz - Referenčni podatkovni model - 4. del: Spremljanje delovanja in nadzor (Public transport - Reference data model - Part 4: Operations monitoring and control) </w:t>
      </w:r>
    </w:p>
    <w:p w14:paraId="6D1C3D15" w14:textId="77777777" w:rsidR="00E7345D" w:rsidRPr="00454C79" w:rsidRDefault="00E7345D" w:rsidP="0026364B">
      <w:pPr>
        <w:numPr>
          <w:ilvl w:val="0"/>
          <w:numId w:val="2"/>
        </w:numPr>
        <w:tabs>
          <w:tab w:val="num" w:pos="360"/>
        </w:tabs>
        <w:spacing w:after="120" w:line="259" w:lineRule="auto"/>
        <w:ind w:left="360"/>
        <w:jc w:val="both"/>
        <w:rPr>
          <w:rFonts w:ascii="Arial" w:hAnsi="Arial" w:cs="Arial"/>
          <w:sz w:val="20"/>
          <w:szCs w:val="20"/>
        </w:rPr>
      </w:pPr>
      <w:r w:rsidRPr="7638F098">
        <w:rPr>
          <w:rFonts w:ascii="Arial" w:hAnsi="Arial" w:cs="Arial"/>
          <w:sz w:val="20"/>
          <w:szCs w:val="20"/>
        </w:rPr>
        <w:t xml:space="preserve">SIST EN 12896-5:2019, Javni prevoz - Referenčni podatkovni model - 5. del: Upravljanje voznin (Public transport - Reference data model - Part 5: Fare management) </w:t>
      </w:r>
    </w:p>
    <w:p w14:paraId="6F603787" w14:textId="77777777" w:rsidR="00E7345D" w:rsidRPr="00454C79" w:rsidRDefault="00B73C7D" w:rsidP="0026364B">
      <w:pPr>
        <w:numPr>
          <w:ilvl w:val="0"/>
          <w:numId w:val="2"/>
        </w:numPr>
        <w:tabs>
          <w:tab w:val="num" w:pos="360"/>
        </w:tabs>
        <w:spacing w:after="120" w:line="259" w:lineRule="auto"/>
        <w:ind w:left="360"/>
        <w:jc w:val="both"/>
        <w:rPr>
          <w:rFonts w:ascii="Arial" w:hAnsi="Arial" w:cs="Arial"/>
          <w:sz w:val="20"/>
          <w:szCs w:val="20"/>
        </w:rPr>
      </w:pPr>
      <w:hyperlink r:id="rId22">
        <w:r w:rsidR="00E7345D" w:rsidRPr="7638F098">
          <w:rPr>
            <w:rFonts w:ascii="Arial" w:hAnsi="Arial" w:cs="Arial"/>
            <w:sz w:val="20"/>
            <w:szCs w:val="20"/>
          </w:rPr>
          <w:t>SIST EN 12896-6:2019</w:t>
        </w:r>
      </w:hyperlink>
      <w:r w:rsidR="00E7345D" w:rsidRPr="7638F098">
        <w:rPr>
          <w:rFonts w:ascii="Arial" w:hAnsi="Arial" w:cs="Arial"/>
          <w:sz w:val="20"/>
          <w:szCs w:val="20"/>
        </w:rPr>
        <w:t xml:space="preserve">, Javni prevoz - Referenčni podatkovni model - 6. del: Informiranje potnikov (Public transport - Reference data model - Part 6: Passenger information) </w:t>
      </w:r>
    </w:p>
    <w:p w14:paraId="593F1B45" w14:textId="77777777" w:rsidR="00E7345D" w:rsidRPr="00454C79" w:rsidRDefault="00B73C7D" w:rsidP="0026364B">
      <w:pPr>
        <w:numPr>
          <w:ilvl w:val="0"/>
          <w:numId w:val="2"/>
        </w:numPr>
        <w:tabs>
          <w:tab w:val="num" w:pos="360"/>
        </w:tabs>
        <w:spacing w:after="120" w:line="259" w:lineRule="auto"/>
        <w:ind w:left="360"/>
        <w:jc w:val="both"/>
        <w:rPr>
          <w:rFonts w:ascii="Arial" w:hAnsi="Arial" w:cs="Arial"/>
          <w:sz w:val="20"/>
          <w:szCs w:val="20"/>
        </w:rPr>
      </w:pPr>
      <w:hyperlink r:id="rId23">
        <w:r w:rsidR="00E7345D" w:rsidRPr="7638F098">
          <w:rPr>
            <w:rFonts w:ascii="Arial" w:hAnsi="Arial" w:cs="Arial"/>
            <w:sz w:val="20"/>
            <w:szCs w:val="20"/>
          </w:rPr>
          <w:t>SIST EN 12896-7:2019</w:t>
        </w:r>
      </w:hyperlink>
      <w:r w:rsidR="00E7345D" w:rsidRPr="7638F098">
        <w:rPr>
          <w:rFonts w:ascii="Arial" w:hAnsi="Arial" w:cs="Arial"/>
          <w:sz w:val="20"/>
          <w:szCs w:val="20"/>
        </w:rPr>
        <w:t xml:space="preserve">, Javni prevoz - Referenčni podatkovni model - 7. del: Upravljanje voznega osebja (Public transport - Reference data model - Part 7: Driver management) </w:t>
      </w:r>
    </w:p>
    <w:p w14:paraId="65060F30" w14:textId="77777777" w:rsidR="00E7345D" w:rsidRPr="00454C79" w:rsidRDefault="00B73C7D" w:rsidP="0026364B">
      <w:pPr>
        <w:numPr>
          <w:ilvl w:val="0"/>
          <w:numId w:val="2"/>
        </w:numPr>
        <w:tabs>
          <w:tab w:val="num" w:pos="360"/>
        </w:tabs>
        <w:spacing w:after="120" w:line="259" w:lineRule="auto"/>
        <w:ind w:left="360"/>
        <w:jc w:val="both"/>
        <w:rPr>
          <w:rFonts w:ascii="Arial" w:hAnsi="Arial" w:cs="Arial"/>
          <w:sz w:val="20"/>
          <w:szCs w:val="20"/>
        </w:rPr>
      </w:pPr>
      <w:hyperlink r:id="rId24">
        <w:r w:rsidR="00E7345D" w:rsidRPr="7638F098">
          <w:rPr>
            <w:rFonts w:ascii="Arial" w:hAnsi="Arial" w:cs="Arial"/>
            <w:sz w:val="20"/>
            <w:szCs w:val="20"/>
          </w:rPr>
          <w:t>SIST EN 12896-8:2019</w:t>
        </w:r>
      </w:hyperlink>
      <w:r w:rsidR="00E7345D" w:rsidRPr="7638F098">
        <w:rPr>
          <w:rFonts w:ascii="Arial" w:hAnsi="Arial" w:cs="Arial"/>
          <w:sz w:val="20"/>
          <w:szCs w:val="20"/>
        </w:rPr>
        <w:t xml:space="preserve">, Javni prevoz - Referenčni podatkovni model - 8. del: Informacije o upravljanju in statistika (Public transport - Reference data model - Part 8 : Management information &amp; statistics) </w:t>
      </w:r>
    </w:p>
    <w:p w14:paraId="34819E92" w14:textId="77777777" w:rsidR="00E7345D" w:rsidRPr="00454C79" w:rsidRDefault="00B73C7D" w:rsidP="0026364B">
      <w:pPr>
        <w:numPr>
          <w:ilvl w:val="0"/>
          <w:numId w:val="2"/>
        </w:numPr>
        <w:tabs>
          <w:tab w:val="num" w:pos="360"/>
        </w:tabs>
        <w:spacing w:after="120" w:line="259" w:lineRule="auto"/>
        <w:ind w:left="360"/>
        <w:jc w:val="both"/>
        <w:rPr>
          <w:rFonts w:ascii="Arial" w:hAnsi="Arial" w:cs="Arial"/>
          <w:sz w:val="20"/>
          <w:szCs w:val="20"/>
        </w:rPr>
      </w:pPr>
      <w:hyperlink r:id="rId25">
        <w:r w:rsidR="00E7345D" w:rsidRPr="7638F098">
          <w:rPr>
            <w:rFonts w:ascii="Arial" w:hAnsi="Arial" w:cs="Arial"/>
            <w:sz w:val="20"/>
            <w:szCs w:val="20"/>
          </w:rPr>
          <w:t>SIST EN 12896-9:2019</w:t>
        </w:r>
      </w:hyperlink>
      <w:r w:rsidR="00E7345D" w:rsidRPr="7638F098">
        <w:rPr>
          <w:rFonts w:ascii="Arial" w:hAnsi="Arial" w:cs="Arial"/>
          <w:sz w:val="20"/>
          <w:szCs w:val="20"/>
        </w:rPr>
        <w:t xml:space="preserve">, Javni prevoz - Referenčni podatkovni model - 9. del: Informativna dokumentacija (Public transport - Reference data model - Part 9: Informative documentation) </w:t>
      </w:r>
    </w:p>
    <w:p w14:paraId="6BAD23B9" w14:textId="1143E864" w:rsidR="00E7345D" w:rsidRPr="00454C79" w:rsidRDefault="00B73C7D" w:rsidP="0026364B">
      <w:pPr>
        <w:numPr>
          <w:ilvl w:val="0"/>
          <w:numId w:val="2"/>
        </w:numPr>
        <w:tabs>
          <w:tab w:val="num" w:pos="360"/>
        </w:tabs>
        <w:spacing w:after="120" w:line="259" w:lineRule="auto"/>
        <w:ind w:left="360"/>
        <w:jc w:val="both"/>
        <w:rPr>
          <w:rFonts w:asciiTheme="minorHAnsi" w:eastAsiaTheme="minorEastAsia" w:hAnsiTheme="minorHAnsi" w:cstheme="minorBidi"/>
          <w:sz w:val="20"/>
          <w:szCs w:val="20"/>
        </w:rPr>
      </w:pPr>
      <w:hyperlink r:id="rId26" w:history="1">
        <w:r w:rsidR="43AB5F07" w:rsidRPr="00120125">
          <w:rPr>
            <w:rStyle w:val="Hiperpovezava"/>
            <w:rFonts w:ascii="Arial" w:hAnsi="Arial" w:cs="Arial"/>
            <w:color w:val="auto"/>
            <w:sz w:val="20"/>
            <w:szCs w:val="20"/>
            <w:u w:val="none"/>
          </w:rPr>
          <w:t>SIST-TS CEN/TS 17118:2018</w:t>
        </w:r>
      </w:hyperlink>
      <w:r w:rsidR="35AD62AA" w:rsidRPr="7638F098">
        <w:rPr>
          <w:rFonts w:ascii="Arial" w:hAnsi="Arial" w:cs="Arial"/>
          <w:sz w:val="20"/>
          <w:szCs w:val="20"/>
        </w:rPr>
        <w:t xml:space="preserve">, </w:t>
      </w:r>
      <w:r w:rsidR="521D1B18" w:rsidRPr="7638F098">
        <w:rPr>
          <w:rFonts w:ascii="Arial" w:hAnsi="Arial" w:cs="Arial"/>
          <w:sz w:val="20"/>
          <w:szCs w:val="20"/>
        </w:rPr>
        <w:t xml:space="preserve">Javni potniški promet - </w:t>
      </w:r>
      <w:r w:rsidR="35AD62AA" w:rsidRPr="7638F098">
        <w:rPr>
          <w:rFonts w:ascii="Arial" w:hAnsi="Arial" w:cs="Arial"/>
          <w:sz w:val="20"/>
          <w:szCs w:val="20"/>
        </w:rPr>
        <w:t>Odprt API za načrtovanje porazdeljenih poti</w:t>
      </w:r>
      <w:r w:rsidR="179D298C" w:rsidRPr="7638F098">
        <w:rPr>
          <w:rFonts w:ascii="Arial" w:hAnsi="Arial" w:cs="Arial"/>
          <w:sz w:val="20"/>
          <w:szCs w:val="20"/>
        </w:rPr>
        <w:t xml:space="preserve"> (Intelligent transport systems - Public transport - Open API for distributed journey planning)</w:t>
      </w:r>
    </w:p>
    <w:p w14:paraId="6C40647E" w14:textId="77777777" w:rsidR="00E7345D" w:rsidRPr="00454C79" w:rsidRDefault="00E7345D" w:rsidP="0026364B">
      <w:pPr>
        <w:spacing w:before="60" w:after="120"/>
        <w:jc w:val="both"/>
        <w:rPr>
          <w:rFonts w:ascii="Arial" w:hAnsi="Arial" w:cs="Arial"/>
          <w:sz w:val="20"/>
          <w:szCs w:val="20"/>
        </w:rPr>
      </w:pPr>
    </w:p>
    <w:p w14:paraId="7D5C3260" w14:textId="77777777" w:rsidR="00E7345D" w:rsidRPr="00454C79" w:rsidRDefault="00E7345D" w:rsidP="0026364B">
      <w:pPr>
        <w:spacing w:before="60" w:after="120"/>
        <w:jc w:val="both"/>
        <w:rPr>
          <w:rFonts w:ascii="Arial" w:hAnsi="Arial" w:cs="Arial"/>
          <w:sz w:val="20"/>
          <w:szCs w:val="20"/>
        </w:rPr>
      </w:pPr>
      <w:r w:rsidRPr="00454C79">
        <w:rPr>
          <w:rFonts w:ascii="Arial" w:hAnsi="Arial" w:cs="Arial"/>
          <w:sz w:val="20"/>
          <w:szCs w:val="20"/>
        </w:rPr>
        <w:t>Standardi so na voljo na Slovenski inštitut za standardizacijo (SIST) (https://www.sist.si/).</w:t>
      </w:r>
    </w:p>
    <w:p w14:paraId="55058FC6" w14:textId="77777777" w:rsidR="00E7345D" w:rsidRPr="00454C79" w:rsidRDefault="00E7345D" w:rsidP="0026364B">
      <w:pPr>
        <w:spacing w:before="60" w:after="120"/>
        <w:jc w:val="both"/>
        <w:rPr>
          <w:rFonts w:ascii="Arial" w:hAnsi="Arial" w:cs="Arial"/>
          <w:sz w:val="20"/>
          <w:szCs w:val="20"/>
        </w:rPr>
      </w:pPr>
    </w:p>
    <w:p w14:paraId="5169855B" w14:textId="77777777" w:rsidR="00E7345D" w:rsidRPr="00454C79" w:rsidRDefault="00E7345D" w:rsidP="0026364B">
      <w:pPr>
        <w:spacing w:before="60" w:after="120"/>
        <w:jc w:val="both"/>
        <w:rPr>
          <w:rFonts w:ascii="Arial" w:hAnsi="Arial" w:cs="Arial"/>
          <w:b/>
          <w:sz w:val="20"/>
          <w:szCs w:val="20"/>
        </w:rPr>
      </w:pPr>
      <w:r w:rsidRPr="00454C79">
        <w:rPr>
          <w:rFonts w:ascii="Arial" w:hAnsi="Arial" w:cs="Arial"/>
          <w:sz w:val="20"/>
          <w:szCs w:val="20"/>
        </w:rPr>
        <w:br w:type="page"/>
      </w:r>
    </w:p>
    <w:p w14:paraId="582DD983" w14:textId="29C55DA7" w:rsidR="00E7345D" w:rsidRPr="00454C79" w:rsidRDefault="00E7345D" w:rsidP="0026364B">
      <w:pPr>
        <w:pStyle w:val="Naslov2"/>
        <w:spacing w:after="120"/>
      </w:pPr>
      <w:bookmarkStart w:id="2" w:name="_Toc96099598"/>
      <w:r>
        <w:lastRenderedPageBreak/>
        <w:t>OBSTOJEČI SISTEMI, RELEVANTNI ZA PREDMETNO JAVNO NAROČILO</w:t>
      </w:r>
      <w:bookmarkEnd w:id="2"/>
    </w:p>
    <w:p w14:paraId="71FE4E2E" w14:textId="77777777" w:rsidR="00E7345D" w:rsidRPr="00454C79" w:rsidRDefault="00E7345D" w:rsidP="0026364B">
      <w:pPr>
        <w:spacing w:before="60" w:after="120"/>
        <w:jc w:val="both"/>
        <w:rPr>
          <w:rFonts w:ascii="Arial" w:hAnsi="Arial" w:cs="Arial"/>
          <w:b/>
          <w:sz w:val="20"/>
          <w:szCs w:val="20"/>
        </w:rPr>
      </w:pPr>
    </w:p>
    <w:p w14:paraId="440A2183" w14:textId="77777777" w:rsidR="00E7345D" w:rsidRPr="00454C79" w:rsidRDefault="00E7345D" w:rsidP="0026364B">
      <w:pPr>
        <w:spacing w:before="60" w:after="120"/>
        <w:jc w:val="both"/>
        <w:rPr>
          <w:rFonts w:ascii="Arial" w:hAnsi="Arial" w:cs="Arial"/>
          <w:b/>
          <w:bCs/>
          <w:sz w:val="20"/>
          <w:szCs w:val="20"/>
        </w:rPr>
      </w:pPr>
      <w:r w:rsidRPr="00454C79">
        <w:rPr>
          <w:rFonts w:ascii="Arial" w:hAnsi="Arial" w:cs="Arial"/>
          <w:b/>
          <w:bCs/>
          <w:sz w:val="20"/>
          <w:szCs w:val="20"/>
        </w:rPr>
        <w:t>Sistem IJPP (Integriran javni potniški promet)</w:t>
      </w:r>
    </w:p>
    <w:p w14:paraId="53B48085" w14:textId="77777777" w:rsidR="00E7345D" w:rsidRPr="00454C79" w:rsidRDefault="00E7345D" w:rsidP="0026364B">
      <w:pPr>
        <w:spacing w:before="60" w:after="120"/>
        <w:jc w:val="both"/>
        <w:rPr>
          <w:rFonts w:ascii="Arial" w:hAnsi="Arial" w:cs="Arial"/>
          <w:sz w:val="20"/>
          <w:szCs w:val="20"/>
        </w:rPr>
      </w:pPr>
      <w:r w:rsidRPr="00454C79">
        <w:rPr>
          <w:rFonts w:ascii="Arial" w:hAnsi="Arial" w:cs="Arial"/>
          <w:sz w:val="20"/>
          <w:szCs w:val="20"/>
        </w:rPr>
        <w:t>IJPP sistem predstavlja platformo, ki funkcionalno temelji na AFC (</w:t>
      </w:r>
      <w:r w:rsidRPr="00454C79">
        <w:rPr>
          <w:rFonts w:ascii="Arial" w:hAnsi="Arial" w:cs="Arial"/>
          <w:i/>
          <w:sz w:val="20"/>
          <w:szCs w:val="20"/>
        </w:rPr>
        <w:t>»Automatic Fare Collection«</w:t>
      </w:r>
      <w:r w:rsidRPr="00454C79">
        <w:rPr>
          <w:rFonts w:ascii="Arial" w:hAnsi="Arial" w:cs="Arial"/>
          <w:sz w:val="20"/>
          <w:szCs w:val="20"/>
        </w:rPr>
        <w:t>) infrastrukturi in predstavlja odprto platformo za dostop do določenih informacij javnega potniškega prometa. Te informacije zaledni sistem procesira v realnem času iz podatkov, pridobljenih iz terminalov nameščenih v vozilih. Informacije, ki so dostopne uporabnikom, se pridobivajo s pomočjo namensko razvitih API povezav v zalednem sistemu IJPP in so v celoti ločene od preostanka sistema ter izvornih podatkov.</w:t>
      </w:r>
    </w:p>
    <w:p w14:paraId="4EB357AA" w14:textId="77777777" w:rsidR="00E7345D" w:rsidRPr="00454C79" w:rsidRDefault="00E7345D" w:rsidP="0026364B">
      <w:pPr>
        <w:spacing w:before="60" w:after="120"/>
        <w:jc w:val="both"/>
        <w:rPr>
          <w:rFonts w:ascii="Arial" w:hAnsi="Arial" w:cs="Arial"/>
          <w:sz w:val="20"/>
          <w:szCs w:val="20"/>
        </w:rPr>
      </w:pPr>
      <w:r w:rsidRPr="00454C79">
        <w:rPr>
          <w:rFonts w:ascii="Arial" w:hAnsi="Arial" w:cs="Arial"/>
          <w:sz w:val="20"/>
          <w:szCs w:val="20"/>
        </w:rPr>
        <w:t xml:space="preserve">Infrastrukturo v vozilih sestavljajo le terminali za validacije vozovnic, ki generirane podatke preko mobilnega omrežja sproti pošiljajo v IJPP zaledni sistem. Druga strojna oprema v vozilih ni prisotna. </w:t>
      </w:r>
    </w:p>
    <w:p w14:paraId="5136FD6F" w14:textId="77777777" w:rsidR="00E7345D" w:rsidRPr="00454C79" w:rsidRDefault="00E7345D" w:rsidP="0026364B">
      <w:pPr>
        <w:spacing w:before="60" w:after="120"/>
        <w:jc w:val="both"/>
        <w:rPr>
          <w:rFonts w:ascii="Arial" w:hAnsi="Arial" w:cs="Arial"/>
          <w:sz w:val="20"/>
          <w:szCs w:val="20"/>
        </w:rPr>
      </w:pPr>
    </w:p>
    <w:p w14:paraId="45A55BA6" w14:textId="77777777" w:rsidR="00E7345D" w:rsidRPr="00454C79" w:rsidRDefault="00E7345D" w:rsidP="0026364B">
      <w:pPr>
        <w:spacing w:before="60" w:after="120"/>
        <w:jc w:val="both"/>
        <w:rPr>
          <w:rFonts w:ascii="Arial" w:hAnsi="Arial" w:cs="Arial"/>
          <w:sz w:val="20"/>
          <w:szCs w:val="20"/>
        </w:rPr>
      </w:pPr>
      <w:r w:rsidRPr="00454C79">
        <w:rPr>
          <w:rFonts w:ascii="Arial" w:hAnsi="Arial" w:cs="Arial"/>
          <w:sz w:val="20"/>
          <w:szCs w:val="20"/>
        </w:rPr>
        <w:t xml:space="preserve">Podsistemi IJPP so tudi Prometni sistemi, kjer se nahajajo orodja za Upravljavca IJPP, ki mu omogočajo celovito in učinkovito upravljanje s prometno-tehničnimi podatki javnega potniškega prometa v Republiki Sloveniji. Trije vsebinsko ločeni, a operativno zelo povezani podsistemi so: </w:t>
      </w:r>
    </w:p>
    <w:p w14:paraId="73B9BE5A" w14:textId="77777777" w:rsidR="00E7345D" w:rsidRPr="00454C79" w:rsidRDefault="00E7345D" w:rsidP="0026364B">
      <w:pPr>
        <w:numPr>
          <w:ilvl w:val="0"/>
          <w:numId w:val="2"/>
        </w:numPr>
        <w:spacing w:after="120" w:line="259" w:lineRule="auto"/>
        <w:jc w:val="both"/>
        <w:rPr>
          <w:rFonts w:ascii="Arial" w:hAnsi="Arial" w:cs="Arial"/>
          <w:sz w:val="20"/>
          <w:szCs w:val="20"/>
        </w:rPr>
      </w:pPr>
      <w:r w:rsidRPr="7638F098">
        <w:rPr>
          <w:rFonts w:ascii="Arial" w:hAnsi="Arial" w:cs="Arial"/>
          <w:sz w:val="20"/>
          <w:szCs w:val="20"/>
        </w:rPr>
        <w:t xml:space="preserve">Enotni daljinar za digitalni opis prometne infrastrukture javnega potniškega prometa (tj. postajališča, postajne točke, cone, relacije, linijski odseki, prestopne točke in prestopi). </w:t>
      </w:r>
    </w:p>
    <w:p w14:paraId="37C874BD" w14:textId="77777777" w:rsidR="00E7345D" w:rsidRPr="00454C79" w:rsidRDefault="00E7345D" w:rsidP="0026364B">
      <w:pPr>
        <w:numPr>
          <w:ilvl w:val="0"/>
          <w:numId w:val="2"/>
        </w:numPr>
        <w:spacing w:after="120" w:line="259" w:lineRule="auto"/>
        <w:jc w:val="both"/>
        <w:rPr>
          <w:rFonts w:ascii="Arial" w:hAnsi="Arial" w:cs="Arial"/>
          <w:sz w:val="20"/>
          <w:szCs w:val="20"/>
        </w:rPr>
      </w:pPr>
      <w:r w:rsidRPr="7638F098">
        <w:rPr>
          <w:rFonts w:ascii="Arial" w:hAnsi="Arial" w:cs="Arial"/>
          <w:sz w:val="20"/>
          <w:szCs w:val="20"/>
        </w:rPr>
        <w:t>Nacionalni vozni red z glavnima moduloma za pripravo in urejanje voznih redov ter režimov. V Nacionalni vozni red spadajo tudi moduli za izvajanje analiz (npr. standard dostopnosti).</w:t>
      </w:r>
    </w:p>
    <w:p w14:paraId="20333BD2" w14:textId="77777777" w:rsidR="00E7345D" w:rsidRPr="00454C79" w:rsidRDefault="00E7345D" w:rsidP="0026364B">
      <w:pPr>
        <w:numPr>
          <w:ilvl w:val="0"/>
          <w:numId w:val="2"/>
        </w:numPr>
        <w:spacing w:after="120" w:line="259" w:lineRule="auto"/>
        <w:jc w:val="both"/>
        <w:rPr>
          <w:rFonts w:ascii="Arial" w:hAnsi="Arial" w:cs="Arial"/>
          <w:sz w:val="20"/>
          <w:szCs w:val="20"/>
        </w:rPr>
      </w:pPr>
      <w:r w:rsidRPr="7638F098">
        <w:rPr>
          <w:rFonts w:ascii="Arial" w:hAnsi="Arial" w:cs="Arial"/>
          <w:sz w:val="20"/>
          <w:szCs w:val="20"/>
        </w:rPr>
        <w:t xml:space="preserve">Informacijski portal za potnike, ki črpa podatke iz enotne baze IJPP in zagotavlja prikaz kontekstno odvisnih podatkov glede na zahteve potnika. </w:t>
      </w:r>
    </w:p>
    <w:p w14:paraId="688AB3DD" w14:textId="3D71ACFC" w:rsidR="00E7345D" w:rsidRPr="00454C79" w:rsidRDefault="00E7345D" w:rsidP="0026364B">
      <w:pPr>
        <w:spacing w:before="60" w:after="120"/>
        <w:jc w:val="both"/>
        <w:rPr>
          <w:rFonts w:ascii="Arial" w:hAnsi="Arial" w:cs="Arial"/>
          <w:sz w:val="20"/>
          <w:szCs w:val="20"/>
        </w:rPr>
      </w:pPr>
      <w:r w:rsidRPr="00454C79">
        <w:rPr>
          <w:rFonts w:ascii="Arial" w:hAnsi="Arial" w:cs="Arial"/>
          <w:sz w:val="20"/>
          <w:szCs w:val="20"/>
        </w:rPr>
        <w:t>Slika prikazuje grobo shemo prometnih sistemov IJPP, kjer vsi podsistemi uporabljajo skupno podatkovno bazo, tj. IJPP baza</w:t>
      </w:r>
      <w:r w:rsidR="00AD48C9">
        <w:rPr>
          <w:rFonts w:ascii="Arial" w:hAnsi="Arial" w:cs="Arial"/>
          <w:sz w:val="20"/>
          <w:szCs w:val="20"/>
        </w:rPr>
        <w:t xml:space="preserve"> (</w:t>
      </w:r>
      <w:r w:rsidR="00AD48C9">
        <w:rPr>
          <w:rFonts w:ascii="Arial" w:hAnsi="Arial" w:cs="Arial"/>
          <w:sz w:val="20"/>
          <w:szCs w:val="20"/>
        </w:rPr>
        <w:fldChar w:fldCharType="begin"/>
      </w:r>
      <w:r w:rsidR="00AD48C9">
        <w:rPr>
          <w:rFonts w:ascii="Arial" w:hAnsi="Arial" w:cs="Arial"/>
          <w:sz w:val="20"/>
          <w:szCs w:val="20"/>
        </w:rPr>
        <w:instrText xml:space="preserve"> REF _Ref96098991 \h </w:instrText>
      </w:r>
      <w:r w:rsidR="00AD48C9">
        <w:rPr>
          <w:rFonts w:ascii="Arial" w:hAnsi="Arial" w:cs="Arial"/>
          <w:sz w:val="20"/>
          <w:szCs w:val="20"/>
        </w:rPr>
      </w:r>
      <w:r w:rsidR="00AD48C9">
        <w:rPr>
          <w:rFonts w:ascii="Arial" w:hAnsi="Arial" w:cs="Arial"/>
          <w:sz w:val="20"/>
          <w:szCs w:val="20"/>
        </w:rPr>
        <w:fldChar w:fldCharType="separate"/>
      </w:r>
      <w:r w:rsidR="00AD48C9">
        <w:t xml:space="preserve">Slika </w:t>
      </w:r>
      <w:r w:rsidR="00AD48C9">
        <w:rPr>
          <w:noProof/>
        </w:rPr>
        <w:t>1</w:t>
      </w:r>
      <w:r w:rsidR="00AD48C9">
        <w:rPr>
          <w:rFonts w:ascii="Arial" w:hAnsi="Arial" w:cs="Arial"/>
          <w:sz w:val="20"/>
          <w:szCs w:val="20"/>
        </w:rPr>
        <w:fldChar w:fldCharType="end"/>
      </w:r>
      <w:r w:rsidR="00AD48C9">
        <w:rPr>
          <w:rFonts w:ascii="Arial" w:hAnsi="Arial" w:cs="Arial"/>
          <w:sz w:val="20"/>
          <w:szCs w:val="20"/>
        </w:rPr>
        <w:t>)</w:t>
      </w:r>
      <w:r w:rsidRPr="00454C79">
        <w:rPr>
          <w:rFonts w:ascii="Arial" w:hAnsi="Arial" w:cs="Arial"/>
          <w:sz w:val="20"/>
          <w:szCs w:val="20"/>
        </w:rPr>
        <w:t xml:space="preserve">. </w:t>
      </w:r>
    </w:p>
    <w:p w14:paraId="2C23178D" w14:textId="77777777" w:rsidR="00E7345D" w:rsidRPr="00454C79" w:rsidRDefault="00E7345D" w:rsidP="0026364B">
      <w:pPr>
        <w:spacing w:before="60" w:after="120"/>
        <w:jc w:val="both"/>
        <w:rPr>
          <w:rFonts w:ascii="Arial" w:hAnsi="Arial" w:cs="Arial"/>
          <w:sz w:val="20"/>
          <w:szCs w:val="20"/>
        </w:rPr>
      </w:pPr>
    </w:p>
    <w:p w14:paraId="066CFEDF" w14:textId="77777777" w:rsidR="00AD48C9" w:rsidRDefault="00E7345D" w:rsidP="00AD48C9">
      <w:pPr>
        <w:keepNext/>
        <w:spacing w:before="60" w:after="120"/>
        <w:jc w:val="center"/>
      </w:pPr>
      <w:r w:rsidRPr="00454C79">
        <w:rPr>
          <w:rFonts w:ascii="Arial" w:hAnsi="Arial" w:cs="Arial"/>
          <w:noProof/>
          <w:sz w:val="20"/>
          <w:szCs w:val="20"/>
          <w:lang w:eastAsia="sl-SI"/>
        </w:rPr>
        <w:drawing>
          <wp:inline distT="0" distB="0" distL="0" distR="0" wp14:anchorId="24EBCA1F" wp14:editId="04B5DFE8">
            <wp:extent cx="3895725" cy="1573601"/>
            <wp:effectExtent l="0" t="0" r="0" b="762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940658" cy="1591751"/>
                    </a:xfrm>
                    <a:prstGeom prst="rect">
                      <a:avLst/>
                    </a:prstGeom>
                  </pic:spPr>
                </pic:pic>
              </a:graphicData>
            </a:graphic>
          </wp:inline>
        </w:drawing>
      </w:r>
    </w:p>
    <w:p w14:paraId="594B5623" w14:textId="1C9BA8D7" w:rsidR="00E7345D" w:rsidRPr="00454C79" w:rsidRDefault="00AD48C9" w:rsidP="00AD48C9">
      <w:pPr>
        <w:pStyle w:val="Napis"/>
        <w:jc w:val="center"/>
        <w:rPr>
          <w:rFonts w:ascii="Arial" w:hAnsi="Arial" w:cs="Arial"/>
          <w:sz w:val="20"/>
          <w:szCs w:val="20"/>
        </w:rPr>
      </w:pPr>
      <w:bookmarkStart w:id="3" w:name="_Ref96098991"/>
      <w:r>
        <w:t xml:space="preserve">Slika </w:t>
      </w:r>
      <w:r w:rsidR="001E0ECC">
        <w:fldChar w:fldCharType="begin"/>
      </w:r>
      <w:r w:rsidR="001E0ECC">
        <w:instrText xml:space="preserve"> SEQ Slika \* ARABIC </w:instrText>
      </w:r>
      <w:r w:rsidR="001E0ECC">
        <w:fldChar w:fldCharType="separate"/>
      </w:r>
      <w:r w:rsidR="00267752">
        <w:rPr>
          <w:noProof/>
        </w:rPr>
        <w:t>1</w:t>
      </w:r>
      <w:r w:rsidR="001E0ECC">
        <w:rPr>
          <w:noProof/>
        </w:rPr>
        <w:fldChar w:fldCharType="end"/>
      </w:r>
      <w:bookmarkEnd w:id="3"/>
      <w:r>
        <w:t xml:space="preserve"> - Shema prometnih sistemov IJPP.</w:t>
      </w:r>
    </w:p>
    <w:p w14:paraId="04BB5955" w14:textId="77777777" w:rsidR="00E7345D" w:rsidRPr="00454C79" w:rsidRDefault="00E7345D" w:rsidP="0026364B">
      <w:pPr>
        <w:spacing w:before="60" w:after="120"/>
        <w:jc w:val="both"/>
        <w:rPr>
          <w:rFonts w:ascii="Arial" w:hAnsi="Arial" w:cs="Arial"/>
          <w:sz w:val="20"/>
          <w:szCs w:val="20"/>
        </w:rPr>
      </w:pPr>
    </w:p>
    <w:p w14:paraId="225EBA1E" w14:textId="77777777" w:rsidR="00E7345D" w:rsidRPr="00454C79" w:rsidRDefault="00E7345D" w:rsidP="0026364B">
      <w:pPr>
        <w:spacing w:before="60" w:after="120"/>
        <w:jc w:val="both"/>
        <w:rPr>
          <w:rFonts w:ascii="Arial" w:hAnsi="Arial" w:cs="Arial"/>
          <w:sz w:val="20"/>
          <w:szCs w:val="20"/>
        </w:rPr>
      </w:pPr>
      <w:r w:rsidRPr="00454C79">
        <w:rPr>
          <w:rFonts w:ascii="Arial" w:hAnsi="Arial" w:cs="Arial"/>
          <w:sz w:val="20"/>
          <w:szCs w:val="20"/>
        </w:rPr>
        <w:t>Prometni sistemi so izdelani kot spletna aplikacija, kar omogoča vsem deležnikom vnos potrebnih prometno-tehničnih podatkov ob uvedbi, spremembi ali ukinitvi obravnavane entitete. Možna je tudi sinhronizacija ostalih sistemov z IJPP z uporabo metod spletnih storitev.</w:t>
      </w:r>
    </w:p>
    <w:p w14:paraId="3294A4BA" w14:textId="2DE2BD5A" w:rsidR="00E7345D" w:rsidRPr="00181CED" w:rsidRDefault="00E7345D" w:rsidP="0026364B">
      <w:pPr>
        <w:spacing w:before="60" w:after="120"/>
        <w:jc w:val="both"/>
        <w:rPr>
          <w:rFonts w:ascii="Arial" w:hAnsi="Arial" w:cs="Arial"/>
          <w:sz w:val="20"/>
          <w:szCs w:val="20"/>
        </w:rPr>
      </w:pPr>
      <w:r w:rsidRPr="2EC360AD">
        <w:rPr>
          <w:rFonts w:ascii="Arial" w:hAnsi="Arial" w:cs="Arial"/>
          <w:sz w:val="20"/>
          <w:szCs w:val="20"/>
        </w:rPr>
        <w:t>IJPP sistem je vir podatkov za javni potniški promet in je dosegljiv preko vmesnika GTFS (</w:t>
      </w:r>
      <w:r w:rsidRPr="2EC360AD">
        <w:rPr>
          <w:rFonts w:ascii="Arial" w:hAnsi="Arial" w:cs="Arial"/>
          <w:i/>
          <w:iCs/>
          <w:sz w:val="20"/>
          <w:szCs w:val="20"/>
        </w:rPr>
        <w:t>»General Transit Feed Specification«</w:t>
      </w:r>
      <w:r w:rsidRPr="2EC360AD">
        <w:rPr>
          <w:rFonts w:ascii="Arial" w:hAnsi="Arial" w:cs="Arial"/>
          <w:sz w:val="20"/>
          <w:szCs w:val="20"/>
        </w:rPr>
        <w:t>)</w:t>
      </w:r>
      <w:r w:rsidR="0026364B">
        <w:rPr>
          <w:rFonts w:ascii="Arial" w:hAnsi="Arial" w:cs="Arial"/>
          <w:sz w:val="20"/>
          <w:szCs w:val="20"/>
        </w:rPr>
        <w:t>.</w:t>
      </w:r>
      <w:r w:rsidRPr="2EC360AD">
        <w:rPr>
          <w:rFonts w:ascii="Arial" w:hAnsi="Arial" w:cs="Arial"/>
          <w:sz w:val="20"/>
          <w:szCs w:val="20"/>
        </w:rPr>
        <w:t xml:space="preserve"> </w:t>
      </w:r>
      <w:r w:rsidR="0CA22460" w:rsidRPr="00181CED">
        <w:rPr>
          <w:rFonts w:ascii="Arial" w:hAnsi="Arial" w:cs="Arial"/>
          <w:sz w:val="20"/>
          <w:szCs w:val="20"/>
        </w:rPr>
        <w:t xml:space="preserve">V pripravi je </w:t>
      </w:r>
      <w:r w:rsidR="00181CED">
        <w:rPr>
          <w:rFonts w:ascii="Arial" w:hAnsi="Arial" w:cs="Arial"/>
          <w:sz w:val="20"/>
          <w:szCs w:val="20"/>
        </w:rPr>
        <w:t xml:space="preserve">tudi </w:t>
      </w:r>
      <w:r w:rsidR="00181CED" w:rsidRPr="00181CED">
        <w:rPr>
          <w:rFonts w:ascii="Arial" w:hAnsi="Arial" w:cs="Arial"/>
          <w:sz w:val="20"/>
          <w:szCs w:val="20"/>
        </w:rPr>
        <w:t>vzpostavitev servisa s podporo za nacionalni NeTEx profil</w:t>
      </w:r>
      <w:r w:rsidRPr="00181CED">
        <w:rPr>
          <w:rFonts w:ascii="Arial" w:hAnsi="Arial" w:cs="Arial"/>
          <w:sz w:val="20"/>
          <w:szCs w:val="20"/>
        </w:rPr>
        <w:t>.</w:t>
      </w:r>
    </w:p>
    <w:p w14:paraId="0B802FF7" w14:textId="77777777" w:rsidR="00E7345D" w:rsidRPr="00454C79" w:rsidRDefault="00E7345D" w:rsidP="0026364B">
      <w:pPr>
        <w:spacing w:before="60" w:after="120"/>
        <w:jc w:val="both"/>
        <w:rPr>
          <w:rFonts w:ascii="Arial" w:hAnsi="Arial" w:cs="Arial"/>
          <w:sz w:val="20"/>
          <w:szCs w:val="20"/>
        </w:rPr>
      </w:pPr>
    </w:p>
    <w:p w14:paraId="4FBCD9A4" w14:textId="3E637E7E" w:rsidR="00E7345D" w:rsidRDefault="00E7345D" w:rsidP="0026364B">
      <w:pPr>
        <w:spacing w:before="60" w:after="120"/>
        <w:jc w:val="both"/>
        <w:rPr>
          <w:rFonts w:ascii="Arial" w:hAnsi="Arial" w:cs="Arial"/>
          <w:sz w:val="20"/>
          <w:szCs w:val="20"/>
        </w:rPr>
      </w:pPr>
      <w:r w:rsidRPr="2EC360AD">
        <w:rPr>
          <w:rFonts w:ascii="Arial" w:hAnsi="Arial" w:cs="Arial"/>
          <w:sz w:val="20"/>
          <w:szCs w:val="20"/>
        </w:rPr>
        <w:t>Za namene javnega naročila se uporabi obstoječe razpoložljive GTFS in druge podatke IJPP</w:t>
      </w:r>
      <w:r w:rsidR="0CD8D5F3" w:rsidRPr="2EC360AD">
        <w:rPr>
          <w:rFonts w:ascii="Arial" w:hAnsi="Arial" w:cs="Arial"/>
          <w:sz w:val="20"/>
          <w:szCs w:val="20"/>
        </w:rPr>
        <w:t xml:space="preserve">. </w:t>
      </w:r>
    </w:p>
    <w:p w14:paraId="1AF64A4A" w14:textId="77777777" w:rsidR="00E7345D" w:rsidRDefault="00E7345D" w:rsidP="0026364B">
      <w:pPr>
        <w:spacing w:before="60" w:after="120"/>
        <w:jc w:val="both"/>
        <w:rPr>
          <w:rFonts w:ascii="Arial" w:hAnsi="Arial" w:cs="Arial"/>
          <w:b/>
          <w:bCs/>
          <w:sz w:val="20"/>
          <w:szCs w:val="20"/>
        </w:rPr>
      </w:pPr>
    </w:p>
    <w:p w14:paraId="758CA6F6" w14:textId="77777777" w:rsidR="00E7345D" w:rsidRDefault="00E7345D" w:rsidP="0026364B">
      <w:pPr>
        <w:spacing w:before="60" w:after="120"/>
        <w:jc w:val="both"/>
        <w:rPr>
          <w:rFonts w:ascii="Arial" w:hAnsi="Arial" w:cs="Arial"/>
          <w:b/>
          <w:bCs/>
          <w:sz w:val="20"/>
          <w:szCs w:val="20"/>
        </w:rPr>
      </w:pPr>
      <w:r w:rsidRPr="007C5621">
        <w:rPr>
          <w:rFonts w:ascii="Arial" w:hAnsi="Arial" w:cs="Arial"/>
          <w:b/>
          <w:bCs/>
          <w:sz w:val="20"/>
          <w:szCs w:val="20"/>
        </w:rPr>
        <w:t xml:space="preserve">Lokalni načrtovalec </w:t>
      </w:r>
      <w:r>
        <w:rPr>
          <w:rFonts w:ascii="Arial" w:hAnsi="Arial" w:cs="Arial"/>
          <w:b/>
          <w:bCs/>
          <w:sz w:val="20"/>
          <w:szCs w:val="20"/>
        </w:rPr>
        <w:t>potovanj</w:t>
      </w:r>
    </w:p>
    <w:p w14:paraId="2FEE2068" w14:textId="1BFB5ABD" w:rsidR="00E7345D" w:rsidRDefault="00E7345D" w:rsidP="0026364B">
      <w:pPr>
        <w:tabs>
          <w:tab w:val="left" w:pos="346"/>
        </w:tabs>
        <w:spacing w:before="60" w:after="120"/>
        <w:jc w:val="both"/>
        <w:rPr>
          <w:rFonts w:ascii="Arial" w:hAnsi="Arial" w:cs="Arial"/>
          <w:sz w:val="20"/>
          <w:szCs w:val="20"/>
        </w:rPr>
      </w:pPr>
      <w:r w:rsidRPr="7638F098">
        <w:rPr>
          <w:rFonts w:ascii="Arial" w:hAnsi="Arial" w:cs="Arial"/>
          <w:sz w:val="20"/>
          <w:szCs w:val="20"/>
        </w:rPr>
        <w:t xml:space="preserve">V okviru nacionalne multimodalne platforme in čezmejnega sodelovanja v smislu upravljanja in pridobivanja multimodalnih potovalnih informacij ter v skladu z Delegirano uredbo Komisije (EU) </w:t>
      </w:r>
      <w:r w:rsidRPr="7638F098">
        <w:rPr>
          <w:rFonts w:ascii="Arial" w:hAnsi="Arial" w:cs="Arial"/>
          <w:sz w:val="20"/>
          <w:szCs w:val="20"/>
        </w:rPr>
        <w:lastRenderedPageBreak/>
        <w:t xml:space="preserve">2017/1926, deluje "Lokalni  načrtovalec potovanja" (LJP – </w:t>
      </w:r>
      <w:r w:rsidRPr="7638F098">
        <w:rPr>
          <w:rFonts w:ascii="Arial" w:hAnsi="Arial" w:cs="Arial"/>
          <w:i/>
          <w:iCs/>
          <w:sz w:val="20"/>
          <w:szCs w:val="20"/>
        </w:rPr>
        <w:t>»Local Journey Planner«</w:t>
      </w:r>
      <w:r w:rsidRPr="7638F098">
        <w:rPr>
          <w:rFonts w:ascii="Arial" w:hAnsi="Arial" w:cs="Arial"/>
          <w:sz w:val="20"/>
          <w:szCs w:val="20"/>
        </w:rPr>
        <w:t>) v skladu s tehnično specifikacijo</w:t>
      </w:r>
      <w:r w:rsidR="2BD1D87F" w:rsidRPr="7638F098">
        <w:rPr>
          <w:rFonts w:ascii="Arial" w:hAnsi="Arial" w:cs="Arial"/>
          <w:sz w:val="20"/>
          <w:szCs w:val="20"/>
        </w:rPr>
        <w:t xml:space="preserve"> SIST-TS CEN/TS 17118:2018</w:t>
      </w:r>
      <w:r w:rsidRPr="7638F098">
        <w:rPr>
          <w:rFonts w:ascii="Arial" w:hAnsi="Arial" w:cs="Arial"/>
          <w:sz w:val="20"/>
          <w:szCs w:val="20"/>
        </w:rPr>
        <w:t xml:space="preserve">. </w:t>
      </w:r>
    </w:p>
    <w:p w14:paraId="5D5E0521" w14:textId="2975D552" w:rsidR="00E7345D" w:rsidRDefault="00E7345D" w:rsidP="0026364B">
      <w:pPr>
        <w:tabs>
          <w:tab w:val="left" w:pos="346"/>
        </w:tabs>
        <w:spacing w:before="60" w:after="120"/>
        <w:jc w:val="both"/>
        <w:rPr>
          <w:rFonts w:ascii="Arial" w:hAnsi="Arial" w:cs="Arial"/>
          <w:sz w:val="20"/>
          <w:szCs w:val="20"/>
        </w:rPr>
      </w:pPr>
      <w:r w:rsidRPr="7638F098">
        <w:rPr>
          <w:rFonts w:ascii="Arial" w:hAnsi="Arial" w:cs="Arial"/>
          <w:sz w:val="20"/>
          <w:szCs w:val="20"/>
        </w:rPr>
        <w:t xml:space="preserve">Obstoječi LJP omogoča integracijo s centralnim </w:t>
      </w:r>
      <w:r w:rsidR="00F76796">
        <w:rPr>
          <w:rFonts w:ascii="Arial" w:hAnsi="Arial" w:cs="Arial"/>
          <w:sz w:val="20"/>
          <w:szCs w:val="20"/>
        </w:rPr>
        <w:t>porazdeljenim</w:t>
      </w:r>
      <w:r w:rsidRPr="7638F098">
        <w:rPr>
          <w:rFonts w:ascii="Arial" w:hAnsi="Arial" w:cs="Arial"/>
          <w:sz w:val="20"/>
          <w:szCs w:val="20"/>
        </w:rPr>
        <w:t xml:space="preserve"> načrtovalcem potovanja za podonavsko regijo (</w:t>
      </w:r>
      <w:r w:rsidRPr="7638F098">
        <w:rPr>
          <w:rFonts w:ascii="Arial" w:hAnsi="Arial" w:cs="Arial"/>
          <w:i/>
          <w:iCs/>
          <w:sz w:val="20"/>
          <w:szCs w:val="20"/>
        </w:rPr>
        <w:t>»Danube Region Journey Planner«</w:t>
      </w:r>
      <w:r w:rsidRPr="7638F098">
        <w:rPr>
          <w:rFonts w:ascii="Arial" w:hAnsi="Arial" w:cs="Arial"/>
          <w:sz w:val="20"/>
          <w:szCs w:val="20"/>
        </w:rPr>
        <w:t xml:space="preserve"> (DRJP) in deluje kot lokalna točka dostopa, ki centralnemu vozlišču omogoča delegiranje načrtovanja delov potovanj za področje, ki ga LJP pokriva. Vse povezave in integracije na transnacionalni ravni se izvajajo z uporabo standardnega vmesnika</w:t>
      </w:r>
      <w:r w:rsidR="0B244B18" w:rsidRPr="7638F098">
        <w:rPr>
          <w:rFonts w:ascii="Arial" w:hAnsi="Arial" w:cs="Arial"/>
          <w:sz w:val="20"/>
          <w:szCs w:val="20"/>
        </w:rPr>
        <w:t xml:space="preserve"> OpenAPI (SIST-TS CEN/TS 17118:2018)</w:t>
      </w:r>
      <w:r w:rsidRPr="7638F098">
        <w:rPr>
          <w:rFonts w:ascii="Arial" w:hAnsi="Arial" w:cs="Arial"/>
          <w:sz w:val="20"/>
          <w:szCs w:val="20"/>
        </w:rPr>
        <w:t>. Trenutna implementacija LJP zajema infrastrukturo, podatke in vmesnike (delna implementacija OpenAPI), ki omogočajo operativno povezavo s centralnim DRJP sistemom. Na ta način nacionalna implementacija povezuje obstoječe rešitve na nacionalnem nivoju in na standarden način na osnovi OpenAPI drugim sistemom posreduje obstoječe podatke integriranega javnega potniškega prometa (IJPP) za potrebe transnacionalnega</w:t>
      </w:r>
      <w:r w:rsidR="0026364B">
        <w:rPr>
          <w:rFonts w:ascii="Arial" w:hAnsi="Arial" w:cs="Arial"/>
          <w:sz w:val="20"/>
          <w:szCs w:val="20"/>
        </w:rPr>
        <w:t xml:space="preserve"> (čezmejnega)</w:t>
      </w:r>
      <w:r w:rsidRPr="7638F098">
        <w:rPr>
          <w:rFonts w:ascii="Arial" w:hAnsi="Arial" w:cs="Arial"/>
          <w:sz w:val="20"/>
          <w:szCs w:val="20"/>
        </w:rPr>
        <w:t xml:space="preserve"> načrtovanja potovanj</w:t>
      </w:r>
      <w:r w:rsidR="00DD1BBD">
        <w:rPr>
          <w:rFonts w:ascii="Arial" w:hAnsi="Arial" w:cs="Arial"/>
          <w:sz w:val="20"/>
          <w:szCs w:val="20"/>
        </w:rPr>
        <w:t xml:space="preserve"> (</w:t>
      </w:r>
      <w:r w:rsidR="00DD1BBD">
        <w:rPr>
          <w:rFonts w:ascii="Arial" w:hAnsi="Arial" w:cs="Arial"/>
          <w:sz w:val="20"/>
          <w:szCs w:val="20"/>
        </w:rPr>
        <w:fldChar w:fldCharType="begin"/>
      </w:r>
      <w:r w:rsidR="00DD1BBD">
        <w:rPr>
          <w:rFonts w:ascii="Arial" w:hAnsi="Arial" w:cs="Arial"/>
          <w:sz w:val="20"/>
          <w:szCs w:val="20"/>
        </w:rPr>
        <w:instrText xml:space="preserve"> REF _Ref96099168 \h </w:instrText>
      </w:r>
      <w:r w:rsidR="00DD1BBD">
        <w:rPr>
          <w:rFonts w:ascii="Arial" w:hAnsi="Arial" w:cs="Arial"/>
          <w:sz w:val="20"/>
          <w:szCs w:val="20"/>
        </w:rPr>
      </w:r>
      <w:r w:rsidR="00DD1BBD">
        <w:rPr>
          <w:rFonts w:ascii="Arial" w:hAnsi="Arial" w:cs="Arial"/>
          <w:sz w:val="20"/>
          <w:szCs w:val="20"/>
        </w:rPr>
        <w:fldChar w:fldCharType="separate"/>
      </w:r>
      <w:r w:rsidR="00DD1BBD">
        <w:t xml:space="preserve">Slika </w:t>
      </w:r>
      <w:r w:rsidR="00DD1BBD">
        <w:rPr>
          <w:noProof/>
        </w:rPr>
        <w:t>2</w:t>
      </w:r>
      <w:r w:rsidR="00DD1BBD">
        <w:rPr>
          <w:rFonts w:ascii="Arial" w:hAnsi="Arial" w:cs="Arial"/>
          <w:sz w:val="20"/>
          <w:szCs w:val="20"/>
        </w:rPr>
        <w:fldChar w:fldCharType="end"/>
      </w:r>
      <w:r w:rsidR="00DD1BBD">
        <w:rPr>
          <w:rFonts w:ascii="Arial" w:hAnsi="Arial" w:cs="Arial"/>
          <w:sz w:val="20"/>
          <w:szCs w:val="20"/>
        </w:rPr>
        <w:t>)</w:t>
      </w:r>
      <w:r w:rsidRPr="7638F098">
        <w:rPr>
          <w:rFonts w:ascii="Arial" w:hAnsi="Arial" w:cs="Arial"/>
          <w:sz w:val="20"/>
          <w:szCs w:val="20"/>
        </w:rPr>
        <w:t xml:space="preserve">. </w:t>
      </w:r>
    </w:p>
    <w:p w14:paraId="7AF7AA89" w14:textId="0CD4E64B" w:rsidR="00E7345D" w:rsidRDefault="00AD48C9" w:rsidP="0026364B">
      <w:pPr>
        <w:spacing w:before="60" w:after="120"/>
        <w:jc w:val="both"/>
        <w:rPr>
          <w:rFonts w:ascii="Arial" w:hAnsi="Arial" w:cs="Arial"/>
          <w:b/>
          <w:bCs/>
          <w:sz w:val="20"/>
          <w:szCs w:val="20"/>
        </w:rPr>
      </w:pPr>
      <w:r>
        <w:rPr>
          <w:noProof/>
          <w:lang w:eastAsia="sl-SI"/>
        </w:rPr>
        <mc:AlternateContent>
          <mc:Choice Requires="wps">
            <w:drawing>
              <wp:anchor distT="0" distB="0" distL="114300" distR="114300" simplePos="0" relativeHeight="251663360" behindDoc="0" locked="0" layoutInCell="1" allowOverlap="1" wp14:anchorId="5E938395" wp14:editId="6109E0DA">
                <wp:simplePos x="0" y="0"/>
                <wp:positionH relativeFrom="column">
                  <wp:posOffset>584200</wp:posOffset>
                </wp:positionH>
                <wp:positionV relativeFrom="paragraph">
                  <wp:posOffset>2969895</wp:posOffset>
                </wp:positionV>
                <wp:extent cx="4572000" cy="635"/>
                <wp:effectExtent l="0" t="0" r="0" b="12065"/>
                <wp:wrapTopAndBottom/>
                <wp:docPr id="9" name="Text Box 9"/>
                <wp:cNvGraphicFramePr/>
                <a:graphic xmlns:a="http://schemas.openxmlformats.org/drawingml/2006/main">
                  <a:graphicData uri="http://schemas.microsoft.com/office/word/2010/wordprocessingShape">
                    <wps:wsp>
                      <wps:cNvSpPr txBox="1"/>
                      <wps:spPr>
                        <a:xfrm>
                          <a:off x="0" y="0"/>
                          <a:ext cx="4572000" cy="635"/>
                        </a:xfrm>
                        <a:prstGeom prst="rect">
                          <a:avLst/>
                        </a:prstGeom>
                        <a:solidFill>
                          <a:prstClr val="white"/>
                        </a:solidFill>
                        <a:ln>
                          <a:noFill/>
                        </a:ln>
                      </wps:spPr>
                      <wps:txbx>
                        <w:txbxContent>
                          <w:p w14:paraId="0C7C04E8" w14:textId="67C64124" w:rsidR="00BD3CBD" w:rsidRPr="00B9623D" w:rsidRDefault="00BD3CBD" w:rsidP="00DD1BBD">
                            <w:pPr>
                              <w:pStyle w:val="Napis"/>
                              <w:jc w:val="center"/>
                              <w:rPr>
                                <w:rFonts w:ascii="Times New Roman" w:eastAsia="Times New Roman" w:hAnsi="Times New Roman" w:cs="Times New Roman"/>
                                <w:noProof/>
                                <w:lang w:eastAsia="sl-SI"/>
                              </w:rPr>
                            </w:pPr>
                            <w:bookmarkStart w:id="4" w:name="_Ref96099168"/>
                            <w:r>
                              <w:t xml:space="preserve">Slika </w:t>
                            </w:r>
                            <w:r w:rsidR="001E0ECC">
                              <w:fldChar w:fldCharType="begin"/>
                            </w:r>
                            <w:r w:rsidR="001E0ECC">
                              <w:instrText xml:space="preserve"> SEQ Slika \* ARABIC </w:instrText>
                            </w:r>
                            <w:r w:rsidR="001E0ECC">
                              <w:fldChar w:fldCharType="separate"/>
                            </w:r>
                            <w:r>
                              <w:rPr>
                                <w:noProof/>
                              </w:rPr>
                              <w:t>2</w:t>
                            </w:r>
                            <w:r w:rsidR="001E0ECC">
                              <w:rPr>
                                <w:noProof/>
                              </w:rPr>
                              <w:fldChar w:fldCharType="end"/>
                            </w:r>
                            <w:bookmarkEnd w:id="4"/>
                            <w:r>
                              <w:t xml:space="preserve"> - </w:t>
                            </w:r>
                            <w:r w:rsidRPr="00614627">
                              <w:t>Shematski prikaz glavnih komponent načrtovalca poti.</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E938395" id="_x0000_t202" coordsize="21600,21600" o:spt="202" path="m,l,21600r21600,l21600,xe">
                <v:stroke joinstyle="miter"/>
                <v:path gradientshapeok="t" o:connecttype="rect"/>
              </v:shapetype>
              <v:shape id="Text Box 9" o:spid="_x0000_s1026" type="#_x0000_t202" style="position:absolute;left:0;text-align:left;margin-left:46pt;margin-top:233.85pt;width:5in;height:.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" stroked="f">
                <v:textbox style="mso-fit-shape-to-text:t" inset="0,0,0,0">
                  <w:txbxContent>
                    <w:p w14:paraId="0C7C04E8" w14:textId="67C64124" w:rsidR="00BD3CBD" w:rsidRPr="00B9623D" w:rsidRDefault="00BD3CBD" w:rsidP="00DD1BBD">
                      <w:pPr>
                        <w:pStyle w:val="Napis"/>
                        <w:jc w:val="center"/>
                        <w:rPr>
                          <w:rFonts w:ascii="Times New Roman" w:eastAsia="Times New Roman" w:hAnsi="Times New Roman" w:cs="Times New Roman"/>
                          <w:noProof/>
                          <w:lang w:eastAsia="sl-SI"/>
                        </w:rPr>
                      </w:pPr>
                      <w:bookmarkStart w:id="5" w:name="_Ref96099168"/>
                      <w:r>
                        <w:t xml:space="preserve">Slika </w:t>
                      </w:r>
                      <w:r w:rsidR="001E0ECC">
                        <w:fldChar w:fldCharType="begin"/>
                      </w:r>
                      <w:r w:rsidR="001E0ECC">
                        <w:instrText xml:space="preserve"> SEQ Slika \* ARABIC </w:instrText>
                      </w:r>
                      <w:r w:rsidR="001E0ECC">
                        <w:fldChar w:fldCharType="separate"/>
                      </w:r>
                      <w:r>
                        <w:rPr>
                          <w:noProof/>
                        </w:rPr>
                        <w:t>2</w:t>
                      </w:r>
                      <w:r w:rsidR="001E0ECC">
                        <w:rPr>
                          <w:noProof/>
                        </w:rPr>
                        <w:fldChar w:fldCharType="end"/>
                      </w:r>
                      <w:bookmarkEnd w:id="5"/>
                      <w:r>
                        <w:t xml:space="preserve"> - </w:t>
                      </w:r>
                      <w:r w:rsidRPr="00614627">
                        <w:t>Shematski prikaz glavnih komponent načrtovalca poti.</w:t>
                      </w:r>
                    </w:p>
                  </w:txbxContent>
                </v:textbox>
                <w10:wrap type="topAndBottom"/>
              </v:shape>
            </w:pict>
          </mc:Fallback>
        </mc:AlternateContent>
      </w:r>
      <w:r>
        <w:rPr>
          <w:noProof/>
          <w:lang w:eastAsia="sl-SI"/>
        </w:rPr>
        <mc:AlternateContent>
          <mc:Choice Requires="wpg">
            <w:drawing>
              <wp:anchor distT="0" distB="0" distL="114300" distR="114300" simplePos="0" relativeHeight="251660288" behindDoc="0" locked="0" layoutInCell="1" allowOverlap="1" wp14:anchorId="113FEDDE" wp14:editId="73141B80">
                <wp:simplePos x="0" y="0"/>
                <wp:positionH relativeFrom="margin">
                  <wp:posOffset>584200</wp:posOffset>
                </wp:positionH>
                <wp:positionV relativeFrom="paragraph">
                  <wp:posOffset>293500</wp:posOffset>
                </wp:positionV>
                <wp:extent cx="4572000" cy="2619375"/>
                <wp:effectExtent l="0" t="0" r="19050" b="28575"/>
                <wp:wrapTopAndBottom/>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572000" cy="2619375"/>
                          <a:chOff x="0" y="0"/>
                          <a:chExt cx="5599076" cy="3086471"/>
                        </a:xfrm>
                      </wpg:grpSpPr>
                      <wps:wsp>
                        <wps:cNvPr id="5" name="Rounded Rectangle 33"/>
                        <wps:cNvSpPr/>
                        <wps:spPr>
                          <a:xfrm>
                            <a:off x="0" y="836369"/>
                            <a:ext cx="5599076" cy="2250102"/>
                          </a:xfrm>
                          <a:prstGeom prst="roundRect">
                            <a:avLst>
                              <a:gd name="adj" fmla="val 0"/>
                            </a:avLst>
                          </a:prstGeom>
                          <a:solidFill>
                            <a:srgbClr val="FFC000">
                              <a:lumMod val="60000"/>
                              <a:lumOff val="40000"/>
                            </a:srgbClr>
                          </a:solidFill>
                          <a:ln w="12700" cap="flat" cmpd="sng" algn="ctr">
                            <a:solidFill>
                              <a:srgbClr val="FFC000">
                                <a:shade val="50000"/>
                              </a:srgbClr>
                            </a:solidFill>
                            <a:prstDash val="solid"/>
                            <a:miter lim="800000"/>
                          </a:ln>
                          <a:effectLst/>
                        </wps:spPr>
                        <wps:txbx>
                          <w:txbxContent>
                            <w:p w14:paraId="01CBCBAA" w14:textId="77777777" w:rsidR="00BD3CBD" w:rsidRPr="00555F99" w:rsidRDefault="00BD3CBD" w:rsidP="00E7345D">
                              <w:pPr>
                                <w:pStyle w:val="Navadensplet"/>
                                <w:spacing w:after="0"/>
                                <w:jc w:val="center"/>
                                <w:rPr>
                                  <w:color w:val="000000" w:themeColor="text1"/>
                                </w:rPr>
                              </w:pPr>
                              <w:r w:rsidRPr="00496502">
                                <w:rPr>
                                  <w:rFonts w:asciiTheme="minorHAnsi" w:hAnsi="Calibri" w:cstheme="minorBidi"/>
                                  <w:color w:val="000000" w:themeColor="text1"/>
                                  <w:kern w:val="24"/>
                                </w:rPr>
                                <w:t>Spletni portal načrtovalca poti (LJP)</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 name="Rounded Rectangle 34"/>
                        <wps:cNvSpPr/>
                        <wps:spPr>
                          <a:xfrm>
                            <a:off x="215451" y="2071911"/>
                            <a:ext cx="5139529" cy="612163"/>
                          </a:xfrm>
                          <a:prstGeom prst="roundRect">
                            <a:avLst/>
                          </a:prstGeom>
                          <a:solidFill>
                            <a:srgbClr val="ED7D31"/>
                          </a:solidFill>
                          <a:ln w="12700" cap="flat" cmpd="sng" algn="ctr">
                            <a:solidFill>
                              <a:srgbClr val="ED7D31">
                                <a:shade val="50000"/>
                              </a:srgbClr>
                            </a:solidFill>
                            <a:prstDash val="solid"/>
                            <a:miter lim="800000"/>
                          </a:ln>
                          <a:effectLst/>
                        </wps:spPr>
                        <wps:txbx>
                          <w:txbxContent>
                            <w:p w14:paraId="76A8BE47" w14:textId="77777777" w:rsidR="00BD3CBD" w:rsidRPr="00555F99" w:rsidRDefault="00BD3CBD" w:rsidP="00E7345D">
                              <w:pPr>
                                <w:pStyle w:val="Navadensplet"/>
                                <w:spacing w:after="0"/>
                                <w:jc w:val="center"/>
                                <w:rPr>
                                  <w:color w:val="000000" w:themeColor="text1"/>
                                </w:rPr>
                              </w:pPr>
                              <w:r w:rsidRPr="006446F3">
                                <w:rPr>
                                  <w:rFonts w:asciiTheme="minorHAnsi" w:hAnsi="Calibri" w:cstheme="minorBidi"/>
                                  <w:color w:val="000000" w:themeColor="text1"/>
                                  <w:kern w:val="24"/>
                                </w:rPr>
                                <w:t>Geografski Informacijski Sistem</w:t>
                              </w:r>
                              <w:r w:rsidRPr="006446F3" w:rsidDel="008C2972">
                                <w:rPr>
                                  <w:rFonts w:asciiTheme="minorHAnsi" w:hAnsi="Calibri" w:cstheme="minorBidi"/>
                                  <w:color w:val="000000" w:themeColor="text1"/>
                                  <w:kern w:val="24"/>
                                </w:rPr>
                                <w:t xml:space="preserve"> </w:t>
                              </w:r>
                              <w:r>
                                <w:rPr>
                                  <w:rFonts w:asciiTheme="minorHAnsi" w:hAnsi="Calibri" w:cstheme="minorBidi"/>
                                  <w:color w:val="000000" w:themeColor="text1"/>
                                  <w:kern w:val="24"/>
                                </w:rPr>
                                <w:t xml:space="preserve"> (</w:t>
                              </w:r>
                              <w:r w:rsidRPr="009C7C8D">
                                <w:rPr>
                                  <w:rFonts w:asciiTheme="minorHAnsi" w:hAnsi="Calibri" w:cstheme="minorBidi"/>
                                  <w:color w:val="000000" w:themeColor="text1"/>
                                  <w:kern w:val="24"/>
                                </w:rPr>
                                <w:t>GIS</w:t>
                              </w:r>
                              <w:r>
                                <w:rPr>
                                  <w:rFonts w:asciiTheme="minorHAnsi" w:hAnsi="Calibri" w:cstheme="minorBidi"/>
                                  <w:color w:val="000000" w:themeColor="text1"/>
                                  <w:kern w:val="24"/>
                                </w:rPr>
                                <w:t>)</w:t>
                              </w:r>
                              <w:r w:rsidRPr="009C7C8D">
                                <w:rPr>
                                  <w:rFonts w:asciiTheme="minorHAnsi" w:hAnsi="Calibri" w:cstheme="minorBidi"/>
                                  <w:color w:val="000000" w:themeColor="text1"/>
                                  <w:kern w:val="24"/>
                                </w:rPr>
                                <w:t xml:space="preserve"> </w:t>
                              </w:r>
                            </w:p>
                            <w:p w14:paraId="42989BD4" w14:textId="77777777" w:rsidR="00BD3CBD" w:rsidRPr="00555F99" w:rsidRDefault="00BD3CBD" w:rsidP="00E7345D">
                              <w:pPr>
                                <w:pStyle w:val="Navadensplet"/>
                                <w:spacing w:after="0"/>
                                <w:jc w:val="center"/>
                                <w:rPr>
                                  <w:color w:val="000000" w:themeColor="text1"/>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ounded Rectangle 35"/>
                        <wps:cNvSpPr/>
                        <wps:spPr>
                          <a:xfrm>
                            <a:off x="215449" y="1318861"/>
                            <a:ext cx="5139529" cy="612163"/>
                          </a:xfrm>
                          <a:prstGeom prst="roundRect">
                            <a:avLst/>
                          </a:prstGeom>
                          <a:solidFill>
                            <a:srgbClr val="ED7D31"/>
                          </a:solidFill>
                          <a:ln w="12700" cap="flat" cmpd="sng" algn="ctr">
                            <a:solidFill>
                              <a:srgbClr val="ED7D31">
                                <a:shade val="50000"/>
                              </a:srgbClr>
                            </a:solidFill>
                            <a:prstDash val="solid"/>
                            <a:miter lim="800000"/>
                          </a:ln>
                          <a:effectLst/>
                        </wps:spPr>
                        <wps:txbx>
                          <w:txbxContent>
                            <w:p w14:paraId="3498EAE7" w14:textId="77777777" w:rsidR="00BD3CBD" w:rsidRPr="00555F99" w:rsidRDefault="00BD3CBD" w:rsidP="00E7345D">
                              <w:pPr>
                                <w:pStyle w:val="Navadensplet"/>
                                <w:spacing w:after="0"/>
                                <w:jc w:val="center"/>
                                <w:rPr>
                                  <w:color w:val="000000" w:themeColor="text1"/>
                                </w:rPr>
                              </w:pPr>
                              <w:r w:rsidRPr="006446F3">
                                <w:rPr>
                                  <w:rFonts w:asciiTheme="minorHAnsi" w:hAnsi="Calibri" w:cstheme="minorBidi"/>
                                  <w:color w:val="000000" w:themeColor="text1"/>
                                  <w:kern w:val="24"/>
                                </w:rPr>
                                <w:t>Sistem načrtovanja poti (Journey planner JP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 name="Rounded Rectangle 37"/>
                        <wps:cNvSpPr/>
                        <wps:spPr>
                          <a:xfrm>
                            <a:off x="0" y="0"/>
                            <a:ext cx="5598794" cy="612163"/>
                          </a:xfrm>
                          <a:prstGeom prst="roundRect">
                            <a:avLst>
                              <a:gd name="adj" fmla="val 0"/>
                            </a:avLst>
                          </a:prstGeom>
                          <a:solidFill>
                            <a:srgbClr val="70AD47">
                              <a:lumMod val="60000"/>
                              <a:lumOff val="40000"/>
                            </a:srgbClr>
                          </a:solidFill>
                          <a:ln w="12700" cap="flat" cmpd="sng" algn="ctr">
                            <a:solidFill>
                              <a:srgbClr val="70AD47">
                                <a:shade val="50000"/>
                              </a:srgbClr>
                            </a:solidFill>
                            <a:prstDash val="solid"/>
                            <a:miter lim="800000"/>
                          </a:ln>
                          <a:effectLst/>
                        </wps:spPr>
                        <wps:txbx>
                          <w:txbxContent>
                            <w:p w14:paraId="4B8DF40C" w14:textId="77777777" w:rsidR="00BD3CBD" w:rsidRPr="00555F99" w:rsidRDefault="00BD3CBD" w:rsidP="00E7345D">
                              <w:pPr>
                                <w:pStyle w:val="Navadensplet"/>
                                <w:spacing w:after="0"/>
                                <w:jc w:val="center"/>
                                <w:rPr>
                                  <w:color w:val="000000" w:themeColor="text1"/>
                                </w:rPr>
                              </w:pPr>
                              <w:r w:rsidRPr="00555F99">
                                <w:rPr>
                                  <w:rFonts w:asciiTheme="minorHAnsi" w:hAnsi="Calibri" w:cstheme="minorBidi"/>
                                  <w:color w:val="000000" w:themeColor="text1"/>
                                  <w:kern w:val="24"/>
                                </w:rPr>
                                <w:t>OpenAPI</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13FEDDE" id="Skupina 4" o:spid="_x0000_s1027" style="position:absolute;left:0;text-align:left;margin-left:46pt;margin-top:23.1pt;width:5in;height:206.25pt;z-index:251660288;mso-position-horizontal-relative:margin;mso-width-relative:margin;mso-height-relative:margin" coordsize="55990,30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">
                <v:roundrect id="Rounded Rectangle 33" o:spid="_x0000_s1028" style="position:absolute;top:8363;width:55990;height:22501;visibility:visible;mso-wrap-style:square;v-text-anchor:top" arcsize="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" fillcolor="#ffd966" strokecolor="#bc8c00" strokeweight="1pt">
                  <v:stroke joinstyle="miter"/>
                  <v:textbox>
                    <w:txbxContent>
                      <w:p w14:paraId="01CBCBAA" w14:textId="77777777" w:rsidR="00BD3CBD" w:rsidRPr="00555F99" w:rsidRDefault="00BD3CBD" w:rsidP="00E7345D">
                        <w:pPr>
                          <w:pStyle w:val="Navadensplet"/>
                          <w:spacing w:after="0"/>
                          <w:jc w:val="center"/>
                          <w:rPr>
                            <w:color w:val="000000" w:themeColor="text1"/>
                          </w:rPr>
                        </w:pPr>
                        <w:r w:rsidRPr="00496502">
                          <w:rPr>
                            <w:rFonts w:asciiTheme="minorHAnsi" w:hAnsi="Calibri" w:cstheme="minorBidi"/>
                            <w:color w:val="000000" w:themeColor="text1"/>
                            <w:kern w:val="24"/>
                          </w:rPr>
                          <w:t>Spletni portal načrtovalca poti (LJP)</w:t>
                        </w:r>
                      </w:p>
                    </w:txbxContent>
                  </v:textbox>
                </v:roundrect>
                <v:roundrect id="Rounded Rectangle 34" o:spid="_x0000_s1029" style="position:absolute;left:2154;top:20719;width:51395;height:61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" fillcolor="#ed7d31" strokecolor="#ae5a21" strokeweight="1pt">
                  <v:stroke joinstyle="miter"/>
                  <v:textbox>
                    <w:txbxContent>
                      <w:p w14:paraId="76A8BE47" w14:textId="77777777" w:rsidR="00BD3CBD" w:rsidRPr="00555F99" w:rsidRDefault="00BD3CBD" w:rsidP="00E7345D">
                        <w:pPr>
                          <w:pStyle w:val="Navadensplet"/>
                          <w:spacing w:after="0"/>
                          <w:jc w:val="center"/>
                          <w:rPr>
                            <w:color w:val="000000" w:themeColor="text1"/>
                          </w:rPr>
                        </w:pPr>
                        <w:r w:rsidRPr="006446F3">
                          <w:rPr>
                            <w:rFonts w:asciiTheme="minorHAnsi" w:hAnsi="Calibri" w:cstheme="minorBidi"/>
                            <w:color w:val="000000" w:themeColor="text1"/>
                            <w:kern w:val="24"/>
                          </w:rPr>
                          <w:t>Geografski Informacijski Sistem</w:t>
                        </w:r>
                        <w:r w:rsidRPr="006446F3" w:rsidDel="008C2972">
                          <w:rPr>
                            <w:rFonts w:asciiTheme="minorHAnsi" w:hAnsi="Calibri" w:cstheme="minorBidi"/>
                            <w:color w:val="000000" w:themeColor="text1"/>
                            <w:kern w:val="24"/>
                          </w:rPr>
                          <w:t xml:space="preserve"> </w:t>
                        </w:r>
                        <w:r>
                          <w:rPr>
                            <w:rFonts w:asciiTheme="minorHAnsi" w:hAnsi="Calibri" w:cstheme="minorBidi"/>
                            <w:color w:val="000000" w:themeColor="text1"/>
                            <w:kern w:val="24"/>
                          </w:rPr>
                          <w:t xml:space="preserve"> (</w:t>
                        </w:r>
                        <w:r w:rsidRPr="009C7C8D">
                          <w:rPr>
                            <w:rFonts w:asciiTheme="minorHAnsi" w:hAnsi="Calibri" w:cstheme="minorBidi"/>
                            <w:color w:val="000000" w:themeColor="text1"/>
                            <w:kern w:val="24"/>
                          </w:rPr>
                          <w:t>GIS</w:t>
                        </w:r>
                        <w:r>
                          <w:rPr>
                            <w:rFonts w:asciiTheme="minorHAnsi" w:hAnsi="Calibri" w:cstheme="minorBidi"/>
                            <w:color w:val="000000" w:themeColor="text1"/>
                            <w:kern w:val="24"/>
                          </w:rPr>
                          <w:t>)</w:t>
                        </w:r>
                        <w:r w:rsidRPr="009C7C8D">
                          <w:rPr>
                            <w:rFonts w:asciiTheme="minorHAnsi" w:hAnsi="Calibri" w:cstheme="minorBidi"/>
                            <w:color w:val="000000" w:themeColor="text1"/>
                            <w:kern w:val="24"/>
                          </w:rPr>
                          <w:t xml:space="preserve"> </w:t>
                        </w:r>
                      </w:p>
                      <w:p w14:paraId="42989BD4" w14:textId="77777777" w:rsidR="00BD3CBD" w:rsidRPr="00555F99" w:rsidRDefault="00BD3CBD" w:rsidP="00E7345D">
                        <w:pPr>
                          <w:pStyle w:val="Navadensplet"/>
                          <w:spacing w:after="0"/>
                          <w:jc w:val="center"/>
                          <w:rPr>
                            <w:color w:val="000000" w:themeColor="text1"/>
                          </w:rPr>
                        </w:pPr>
                      </w:p>
                    </w:txbxContent>
                  </v:textbox>
                </v:roundrect>
                <v:roundrect id="Rounded Rectangle 35" o:spid="_x0000_s1030" style="position:absolute;left:2154;top:13188;width:51395;height:612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" fillcolor="#ed7d31" strokecolor="#ae5a21" strokeweight="1pt">
                  <v:stroke joinstyle="miter"/>
                  <v:textbox>
                    <w:txbxContent>
                      <w:p w14:paraId="3498EAE7" w14:textId="77777777" w:rsidR="00BD3CBD" w:rsidRPr="00555F99" w:rsidRDefault="00BD3CBD" w:rsidP="00E7345D">
                        <w:pPr>
                          <w:pStyle w:val="Navadensplet"/>
                          <w:spacing w:after="0"/>
                          <w:jc w:val="center"/>
                          <w:rPr>
                            <w:color w:val="000000" w:themeColor="text1"/>
                          </w:rPr>
                        </w:pPr>
                        <w:r w:rsidRPr="006446F3">
                          <w:rPr>
                            <w:rFonts w:asciiTheme="minorHAnsi" w:hAnsi="Calibri" w:cstheme="minorBidi"/>
                            <w:color w:val="000000" w:themeColor="text1"/>
                            <w:kern w:val="24"/>
                          </w:rPr>
                          <w:t>Sistem načrtovanja poti (Journey planner JP )</w:t>
                        </w:r>
                      </w:p>
                    </w:txbxContent>
                  </v:textbox>
                </v:roundrect>
                <v:roundrect id="Rounded Rectangle 37" o:spid="_x0000_s1031" style="position:absolute;width:55987;height:6121;visibility:visible;mso-wrap-style:square;v-text-anchor:middle" arcsize="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" fillcolor="#a9d18e" strokecolor="#507e32" strokeweight="1pt">
                  <v:stroke joinstyle="miter"/>
                  <v:textbox>
                    <w:txbxContent>
                      <w:p w14:paraId="4B8DF40C" w14:textId="77777777" w:rsidR="00BD3CBD" w:rsidRPr="00555F99" w:rsidRDefault="00BD3CBD" w:rsidP="00E7345D">
                        <w:pPr>
                          <w:pStyle w:val="Navadensplet"/>
                          <w:spacing w:after="0"/>
                          <w:jc w:val="center"/>
                          <w:rPr>
                            <w:color w:val="000000" w:themeColor="text1"/>
                          </w:rPr>
                        </w:pPr>
                        <w:r w:rsidRPr="00555F99">
                          <w:rPr>
                            <w:rFonts w:asciiTheme="minorHAnsi" w:hAnsi="Calibri" w:cstheme="minorBidi"/>
                            <w:color w:val="000000" w:themeColor="text1"/>
                            <w:kern w:val="24"/>
                          </w:rPr>
                          <w:t>OpenAPI</w:t>
                        </w:r>
                      </w:p>
                    </w:txbxContent>
                  </v:textbox>
                </v:roundrect>
                <w10:wrap type="topAndBottom" anchorx="margin"/>
              </v:group>
            </w:pict>
          </mc:Fallback>
        </mc:AlternateContent>
      </w:r>
    </w:p>
    <w:p w14:paraId="24C4CEEC" w14:textId="5B0D73B0" w:rsidR="00AD48C9" w:rsidRDefault="00AD48C9" w:rsidP="0026364B">
      <w:pPr>
        <w:spacing w:before="60" w:after="120"/>
        <w:rPr>
          <w:rFonts w:ascii="Arial" w:hAnsi="Arial" w:cs="Arial"/>
          <w:sz w:val="20"/>
          <w:szCs w:val="20"/>
        </w:rPr>
      </w:pPr>
    </w:p>
    <w:p w14:paraId="3DD520B8" w14:textId="4F4BDCC9" w:rsidR="00E7345D" w:rsidRDefault="00E7345D" w:rsidP="0026364B">
      <w:pPr>
        <w:spacing w:before="60" w:after="120"/>
        <w:rPr>
          <w:rFonts w:ascii="Arial" w:hAnsi="Arial" w:cs="Arial"/>
          <w:sz w:val="20"/>
          <w:szCs w:val="20"/>
        </w:rPr>
      </w:pPr>
      <w:r>
        <w:rPr>
          <w:noProof/>
          <w:lang w:eastAsia="sl-SI"/>
        </w:rPr>
        <mc:AlternateContent>
          <mc:Choice Requires="wps">
            <w:drawing>
              <wp:anchor distT="0" distB="0" distL="114300" distR="114300" simplePos="0" relativeHeight="251661312" behindDoc="0" locked="0" layoutInCell="1" allowOverlap="1" wp14:anchorId="505B7630" wp14:editId="5FD1DE09">
                <wp:simplePos x="0" y="0"/>
                <wp:positionH relativeFrom="column">
                  <wp:posOffset>546100</wp:posOffset>
                </wp:positionH>
                <wp:positionV relativeFrom="paragraph">
                  <wp:posOffset>2867025</wp:posOffset>
                </wp:positionV>
                <wp:extent cx="4572000" cy="532765"/>
                <wp:effectExtent l="0" t="0" r="0" b="635"/>
                <wp:wrapTopAndBottom/>
                <wp:docPr id="16" name="Polje z besedilom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572000" cy="532765"/>
                        </a:xfrm>
                        <a:prstGeom prst="rect">
                          <a:avLst/>
                        </a:prstGeom>
                        <a:solidFill>
                          <a:prstClr val="white"/>
                        </a:solidFill>
                        <a:ln>
                          <a:noFill/>
                        </a:ln>
                      </wps:spPr>
                      <wps:txbx>
                        <w:txbxContent>
                          <w:p w14:paraId="5118FCB3" w14:textId="5AC41E63" w:rsidR="00BD3CBD" w:rsidRPr="009925C3" w:rsidRDefault="00BD3CBD" w:rsidP="00AD48C9">
                            <w:pPr>
                              <w:pStyle w:val="Napis"/>
                              <w:rPr>
                                <w:rFonts w:ascii="Arial" w:hAnsi="Arial" w:cs="Arial"/>
                                <w:noProof/>
                                <w:sz w:val="20"/>
                                <w:szCs w:val="20"/>
                                <w:lang w:eastAsia="sl-SI"/>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505B7630" id="Polje z besedilom 16" o:spid="_x0000_s1032" type="#_x0000_t202" style="position:absolute;margin-left:43pt;margin-top:225.75pt;width:5in;height:41.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" stroked="f">
                <v:path arrowok="t"/>
                <v:textbox style="mso-fit-shape-to-text:t" inset="0,0,0,0">
                  <w:txbxContent>
                    <w:p w14:paraId="5118FCB3" w14:textId="5AC41E63" w:rsidR="00BD3CBD" w:rsidRPr="009925C3" w:rsidRDefault="00BD3CBD" w:rsidP="00AD48C9">
                      <w:pPr>
                        <w:pStyle w:val="Napis"/>
                        <w:rPr>
                          <w:rFonts w:ascii="Arial" w:hAnsi="Arial" w:cs="Arial"/>
                          <w:noProof/>
                          <w:sz w:val="20"/>
                          <w:szCs w:val="20"/>
                          <w:lang w:eastAsia="sl-SI"/>
                        </w:rPr>
                      </w:pPr>
                    </w:p>
                  </w:txbxContent>
                </v:textbox>
                <w10:wrap type="topAndBottom"/>
              </v:shape>
            </w:pict>
          </mc:Fallback>
        </mc:AlternateContent>
      </w:r>
      <w:r w:rsidRPr="7638F098">
        <w:rPr>
          <w:rFonts w:ascii="Arial" w:hAnsi="Arial" w:cs="Arial"/>
          <w:sz w:val="20"/>
          <w:szCs w:val="20"/>
        </w:rPr>
        <w:t>Na nacionalnem nivoju je vzpostavljen univerzalni spletni klient (namizna in mobilna uporaba), ki pilotno deluje za načrtovanje poti za območje Slovenije. Za načrtovanje in prikaz potovanj sistem uporablja podat</w:t>
      </w:r>
      <w:r w:rsidR="5127B238" w:rsidRPr="7638F098">
        <w:rPr>
          <w:rFonts w:ascii="Arial" w:hAnsi="Arial" w:cs="Arial"/>
          <w:sz w:val="20"/>
          <w:szCs w:val="20"/>
        </w:rPr>
        <w:t>k</w:t>
      </w:r>
      <w:r w:rsidRPr="7638F098">
        <w:rPr>
          <w:rFonts w:ascii="Arial" w:hAnsi="Arial" w:cs="Arial"/>
          <w:sz w:val="20"/>
          <w:szCs w:val="20"/>
        </w:rPr>
        <w:t xml:space="preserve">e </w:t>
      </w:r>
      <w:r w:rsidR="13E2BA78" w:rsidRPr="7638F098">
        <w:rPr>
          <w:rFonts w:ascii="Arial" w:hAnsi="Arial" w:cs="Arial"/>
          <w:sz w:val="20"/>
          <w:szCs w:val="20"/>
        </w:rPr>
        <w:t xml:space="preserve">sistemov </w:t>
      </w:r>
      <w:r w:rsidRPr="7638F098">
        <w:rPr>
          <w:rFonts w:ascii="Arial" w:hAnsi="Arial" w:cs="Arial"/>
          <w:sz w:val="20"/>
          <w:szCs w:val="20"/>
        </w:rPr>
        <w:t>IJPP</w:t>
      </w:r>
      <w:r w:rsidR="300F0FC5" w:rsidRPr="7638F098">
        <w:rPr>
          <w:rFonts w:ascii="Arial" w:hAnsi="Arial" w:cs="Arial"/>
          <w:sz w:val="20"/>
          <w:szCs w:val="20"/>
        </w:rPr>
        <w:t>, BCP, in JCO</w:t>
      </w:r>
      <w:r w:rsidRPr="7638F098">
        <w:rPr>
          <w:rFonts w:ascii="Arial" w:hAnsi="Arial" w:cs="Arial"/>
          <w:sz w:val="20"/>
          <w:szCs w:val="20"/>
        </w:rPr>
        <w:t xml:space="preserve"> ter tehnologijo OpenStreetmap. </w:t>
      </w:r>
    </w:p>
    <w:p w14:paraId="6132E56D" w14:textId="6075F25F" w:rsidR="7B19042B" w:rsidRDefault="7B19042B" w:rsidP="0026364B">
      <w:pPr>
        <w:spacing w:after="120"/>
        <w:jc w:val="both"/>
        <w:rPr>
          <w:rFonts w:ascii="Arial" w:hAnsi="Arial" w:cs="Arial"/>
          <w:sz w:val="20"/>
          <w:szCs w:val="20"/>
        </w:rPr>
      </w:pPr>
      <w:r w:rsidRPr="7638F098">
        <w:rPr>
          <w:rFonts w:ascii="Arial" w:hAnsi="Arial" w:cs="Arial"/>
          <w:sz w:val="20"/>
          <w:szCs w:val="20"/>
        </w:rPr>
        <w:t>Osnovna digitalna karta mora obsegati najmanj JCO z nivojem do ulice ter podatk</w:t>
      </w:r>
      <w:r w:rsidR="0026364B">
        <w:rPr>
          <w:rFonts w:ascii="Arial" w:hAnsi="Arial" w:cs="Arial"/>
          <w:sz w:val="20"/>
          <w:szCs w:val="20"/>
        </w:rPr>
        <w:t>e</w:t>
      </w:r>
      <w:r w:rsidRPr="7638F098">
        <w:rPr>
          <w:rFonts w:ascii="Arial" w:hAnsi="Arial" w:cs="Arial"/>
          <w:sz w:val="20"/>
          <w:szCs w:val="20"/>
        </w:rPr>
        <w:t xml:space="preserve"> za navigacijo (omogočena navigacija – »</w:t>
      </w:r>
      <w:r w:rsidRPr="7638F098">
        <w:rPr>
          <w:rFonts w:ascii="Arial" w:hAnsi="Arial" w:cs="Arial"/>
          <w:i/>
          <w:iCs/>
          <w:sz w:val="20"/>
          <w:szCs w:val="20"/>
        </w:rPr>
        <w:t>routing</w:t>
      </w:r>
      <w:r w:rsidRPr="7638F098">
        <w:rPr>
          <w:rFonts w:ascii="Arial" w:hAnsi="Arial" w:cs="Arial"/>
          <w:sz w:val="20"/>
          <w:szCs w:val="20"/>
        </w:rPr>
        <w:t>«) in obsegati vsaj plast (»</w:t>
      </w:r>
      <w:r w:rsidRPr="7638F098">
        <w:rPr>
          <w:rFonts w:ascii="Arial" w:hAnsi="Arial" w:cs="Arial"/>
          <w:i/>
          <w:iCs/>
          <w:sz w:val="20"/>
          <w:szCs w:val="20"/>
        </w:rPr>
        <w:t>layer</w:t>
      </w:r>
      <w:r w:rsidRPr="7638F098">
        <w:rPr>
          <w:rFonts w:ascii="Arial" w:hAnsi="Arial" w:cs="Arial"/>
          <w:sz w:val="20"/>
          <w:szCs w:val="20"/>
        </w:rPr>
        <w:t>«) JCO razširjen z linearnim referenciranjem po BCP in povezavo z atributi BCP. V okviru rešitev v NCUP mora biti zagotovljena enovita transformacija med koordinatnimi sistemi v uporabi.</w:t>
      </w:r>
    </w:p>
    <w:p w14:paraId="3C41F95A" w14:textId="77777777" w:rsidR="00E7345D" w:rsidRPr="00454C79" w:rsidRDefault="00E7345D" w:rsidP="0026364B">
      <w:pPr>
        <w:spacing w:before="60" w:after="120"/>
        <w:jc w:val="both"/>
        <w:rPr>
          <w:rFonts w:ascii="Arial" w:hAnsi="Arial" w:cs="Arial"/>
          <w:sz w:val="20"/>
          <w:szCs w:val="20"/>
        </w:rPr>
      </w:pPr>
      <w:r w:rsidRPr="00454C79">
        <w:rPr>
          <w:rFonts w:ascii="Arial" w:hAnsi="Arial" w:cs="Arial"/>
          <w:sz w:val="20"/>
          <w:szCs w:val="20"/>
        </w:rPr>
        <w:t>Spletna aplikacija omogoča funkcionalnosti</w:t>
      </w:r>
      <w:r>
        <w:rPr>
          <w:rFonts w:ascii="Arial" w:hAnsi="Arial" w:cs="Arial"/>
          <w:sz w:val="20"/>
          <w:szCs w:val="20"/>
        </w:rPr>
        <w:t>, kot so</w:t>
      </w:r>
      <w:r w:rsidRPr="00454C79">
        <w:rPr>
          <w:rFonts w:ascii="Arial" w:hAnsi="Arial" w:cs="Arial"/>
          <w:sz w:val="20"/>
          <w:szCs w:val="20"/>
        </w:rPr>
        <w:t>:</w:t>
      </w:r>
    </w:p>
    <w:p w14:paraId="4A07CC95" w14:textId="77777777" w:rsidR="00E7345D" w:rsidRPr="00491654" w:rsidRDefault="00E7345D" w:rsidP="0026364B">
      <w:pPr>
        <w:numPr>
          <w:ilvl w:val="0"/>
          <w:numId w:val="2"/>
        </w:numPr>
        <w:spacing w:after="120" w:line="259" w:lineRule="auto"/>
        <w:jc w:val="both"/>
        <w:rPr>
          <w:rFonts w:ascii="Arial" w:hAnsi="Arial" w:cs="Arial"/>
          <w:sz w:val="20"/>
          <w:szCs w:val="20"/>
        </w:rPr>
      </w:pPr>
      <w:r w:rsidRPr="7638F098">
        <w:rPr>
          <w:rFonts w:ascii="Arial" w:hAnsi="Arial" w:cs="Arial"/>
          <w:sz w:val="20"/>
          <w:szCs w:val="20"/>
        </w:rPr>
        <w:t>Kartografski prikaz vsebin na zemljevidu, ki vključuje prikaz omrežja in točk prestopa za vse podprte modalnosti (ceste, železnice, linije, postajališča, peš poti, kolesarske poti), izbor modalnosti pri načrtovanju potovanja ter drugih omejitev in kriterijev (npr. najceneje, najhitreje, minimalno pešpoti, minimalno prestopov, ...) ter prikaz optimalne poti na zemljevidu in hierarhičnem seznamu.</w:t>
      </w:r>
    </w:p>
    <w:p w14:paraId="284056A2" w14:textId="77777777" w:rsidR="00E7345D" w:rsidRPr="00491654" w:rsidRDefault="00E7345D" w:rsidP="0026364B">
      <w:pPr>
        <w:numPr>
          <w:ilvl w:val="0"/>
          <w:numId w:val="2"/>
        </w:numPr>
        <w:spacing w:after="120" w:line="259" w:lineRule="auto"/>
        <w:jc w:val="both"/>
        <w:rPr>
          <w:rFonts w:ascii="Arial" w:hAnsi="Arial" w:cs="Arial"/>
          <w:sz w:val="20"/>
          <w:szCs w:val="20"/>
        </w:rPr>
      </w:pPr>
      <w:r w:rsidRPr="7638F098">
        <w:rPr>
          <w:rFonts w:ascii="Arial" w:hAnsi="Arial" w:cs="Arial"/>
          <w:sz w:val="20"/>
          <w:szCs w:val="20"/>
        </w:rPr>
        <w:t xml:space="preserve">Iskalnik lokacij (kraji, naslovi, POI...) s podporo geokodiranju in reverznemu geokodiranju ter izbor začetne, končne in vmesnih točk poti iz seznama ali na podlagi izbora lokacije na zemljevidu </w:t>
      </w:r>
    </w:p>
    <w:p w14:paraId="47484AE9" w14:textId="77777777" w:rsidR="00E7345D" w:rsidRPr="00454C79" w:rsidRDefault="00E7345D" w:rsidP="0026364B">
      <w:pPr>
        <w:numPr>
          <w:ilvl w:val="0"/>
          <w:numId w:val="2"/>
        </w:numPr>
        <w:spacing w:after="120" w:line="259" w:lineRule="auto"/>
        <w:jc w:val="both"/>
        <w:rPr>
          <w:rFonts w:ascii="Arial" w:hAnsi="Arial" w:cs="Arial"/>
          <w:sz w:val="20"/>
          <w:szCs w:val="20"/>
        </w:rPr>
      </w:pPr>
      <w:r w:rsidRPr="7638F098">
        <w:rPr>
          <w:rFonts w:ascii="Arial" w:hAnsi="Arial" w:cs="Arial"/>
          <w:sz w:val="20"/>
          <w:szCs w:val="20"/>
        </w:rPr>
        <w:t>Izbor časa potovanja, prikaz voznih redov in cenikov</w:t>
      </w:r>
    </w:p>
    <w:p w14:paraId="124DF022" w14:textId="65F4C905" w:rsidR="7638F098" w:rsidRDefault="7638F098" w:rsidP="0026364B">
      <w:pPr>
        <w:spacing w:before="60" w:after="120"/>
        <w:jc w:val="both"/>
        <w:rPr>
          <w:rFonts w:ascii="Arial" w:hAnsi="Arial" w:cs="Arial"/>
          <w:b/>
          <w:bCs/>
          <w:sz w:val="20"/>
          <w:szCs w:val="20"/>
        </w:rPr>
      </w:pPr>
    </w:p>
    <w:p w14:paraId="1E015FB7" w14:textId="397D14A5" w:rsidR="00E7345D" w:rsidRDefault="00E7345D" w:rsidP="0026364B">
      <w:pPr>
        <w:spacing w:before="60" w:after="120"/>
        <w:jc w:val="both"/>
        <w:rPr>
          <w:rFonts w:ascii="Arial" w:hAnsi="Arial" w:cs="Arial"/>
          <w:b/>
          <w:sz w:val="20"/>
          <w:szCs w:val="20"/>
        </w:rPr>
      </w:pPr>
      <w:r w:rsidRPr="00454C79">
        <w:rPr>
          <w:rFonts w:ascii="Arial" w:hAnsi="Arial" w:cs="Arial"/>
          <w:b/>
          <w:sz w:val="20"/>
          <w:szCs w:val="20"/>
        </w:rPr>
        <w:lastRenderedPageBreak/>
        <w:t>Spletni portal načrtovalca po</w:t>
      </w:r>
      <w:r>
        <w:rPr>
          <w:rFonts w:ascii="Arial" w:hAnsi="Arial" w:cs="Arial"/>
          <w:b/>
          <w:sz w:val="20"/>
          <w:szCs w:val="20"/>
        </w:rPr>
        <w:t>tovanj</w:t>
      </w:r>
      <w:r w:rsidRPr="00454C79">
        <w:rPr>
          <w:rFonts w:ascii="Arial" w:hAnsi="Arial" w:cs="Arial"/>
          <w:b/>
          <w:sz w:val="20"/>
          <w:szCs w:val="20"/>
        </w:rPr>
        <w:t xml:space="preserve"> LJP</w:t>
      </w:r>
      <w:r w:rsidRPr="00454C79">
        <w:rPr>
          <w:rFonts w:ascii="Arial" w:hAnsi="Arial" w:cs="Arial"/>
          <w:sz w:val="20"/>
          <w:szCs w:val="20"/>
        </w:rPr>
        <w:t xml:space="preserve"> - </w:t>
      </w:r>
      <w:r>
        <w:rPr>
          <w:rFonts w:ascii="Arial" w:hAnsi="Arial" w:cs="Arial"/>
          <w:sz w:val="20"/>
          <w:szCs w:val="20"/>
        </w:rPr>
        <w:t>j</w:t>
      </w:r>
      <w:r w:rsidRPr="00454C79">
        <w:rPr>
          <w:rFonts w:ascii="Arial" w:hAnsi="Arial" w:cs="Arial"/>
          <w:sz w:val="20"/>
          <w:szCs w:val="20"/>
        </w:rPr>
        <w:t xml:space="preserve">e </w:t>
      </w:r>
      <w:r>
        <w:rPr>
          <w:rFonts w:ascii="Arial" w:hAnsi="Arial" w:cs="Arial"/>
          <w:sz w:val="20"/>
          <w:szCs w:val="20"/>
        </w:rPr>
        <w:t xml:space="preserve">vključen </w:t>
      </w:r>
      <w:r w:rsidRPr="00454C79">
        <w:rPr>
          <w:rFonts w:ascii="Arial" w:hAnsi="Arial" w:cs="Arial"/>
          <w:sz w:val="20"/>
          <w:szCs w:val="20"/>
        </w:rPr>
        <w:t xml:space="preserve">v obstoječo Nacionalno točko dostopa </w:t>
      </w:r>
      <w:r w:rsidR="0026364B">
        <w:rPr>
          <w:rFonts w:ascii="Arial" w:hAnsi="Arial" w:cs="Arial"/>
          <w:sz w:val="20"/>
          <w:szCs w:val="20"/>
        </w:rPr>
        <w:t>do</w:t>
      </w:r>
      <w:r w:rsidR="0026364B" w:rsidRPr="00454C79">
        <w:rPr>
          <w:rFonts w:ascii="Arial" w:hAnsi="Arial" w:cs="Arial"/>
          <w:sz w:val="20"/>
          <w:szCs w:val="20"/>
        </w:rPr>
        <w:t xml:space="preserve"> </w:t>
      </w:r>
      <w:r w:rsidRPr="00454C79">
        <w:rPr>
          <w:rFonts w:ascii="Arial" w:hAnsi="Arial" w:cs="Arial"/>
          <w:sz w:val="20"/>
          <w:szCs w:val="20"/>
        </w:rPr>
        <w:t>prometn</w:t>
      </w:r>
      <w:r w:rsidR="0026364B">
        <w:rPr>
          <w:rFonts w:ascii="Arial" w:hAnsi="Arial" w:cs="Arial"/>
          <w:sz w:val="20"/>
          <w:szCs w:val="20"/>
        </w:rPr>
        <w:t>ih</w:t>
      </w:r>
      <w:r w:rsidRPr="00454C79">
        <w:rPr>
          <w:rFonts w:ascii="Arial" w:hAnsi="Arial" w:cs="Arial"/>
          <w:sz w:val="20"/>
          <w:szCs w:val="20"/>
        </w:rPr>
        <w:t xml:space="preserve"> podatk</w:t>
      </w:r>
      <w:r w:rsidR="0026364B">
        <w:rPr>
          <w:rFonts w:ascii="Arial" w:hAnsi="Arial" w:cs="Arial"/>
          <w:sz w:val="20"/>
          <w:szCs w:val="20"/>
        </w:rPr>
        <w:t>ov</w:t>
      </w:r>
      <w:r w:rsidRPr="00454C79">
        <w:rPr>
          <w:rFonts w:ascii="Arial" w:hAnsi="Arial" w:cs="Arial"/>
          <w:sz w:val="20"/>
          <w:szCs w:val="20"/>
        </w:rPr>
        <w:t xml:space="preserve"> in informacij (NAP – National Access Point)</w:t>
      </w:r>
      <w:r>
        <w:rPr>
          <w:rFonts w:ascii="Arial" w:hAnsi="Arial" w:cs="Arial"/>
          <w:sz w:val="20"/>
          <w:szCs w:val="20"/>
        </w:rPr>
        <w:t xml:space="preserve"> in vključuje tudi implementacijo OpenAPI za potrebe centralnega DRJP sistema (po specifikaciji projekta LinkingDanube</w:t>
      </w:r>
      <w:r w:rsidR="0026364B">
        <w:rPr>
          <w:rFonts w:ascii="Arial" w:hAnsi="Arial" w:cs="Arial"/>
          <w:sz w:val="20"/>
          <w:szCs w:val="20"/>
        </w:rPr>
        <w:t>)</w:t>
      </w:r>
      <w:r>
        <w:rPr>
          <w:rFonts w:ascii="Arial" w:hAnsi="Arial" w:cs="Arial"/>
          <w:sz w:val="20"/>
          <w:szCs w:val="20"/>
        </w:rPr>
        <w:t>.</w:t>
      </w:r>
    </w:p>
    <w:p w14:paraId="35C1A787" w14:textId="77777777" w:rsidR="00E7345D" w:rsidRDefault="00E7345D" w:rsidP="0026364B">
      <w:pPr>
        <w:spacing w:before="60" w:after="120"/>
        <w:jc w:val="both"/>
        <w:rPr>
          <w:rFonts w:ascii="Arial" w:hAnsi="Arial" w:cs="Arial"/>
          <w:b/>
          <w:sz w:val="20"/>
          <w:szCs w:val="20"/>
        </w:rPr>
      </w:pPr>
    </w:p>
    <w:p w14:paraId="24BE9B92" w14:textId="51A151D0" w:rsidR="00E7345D" w:rsidRPr="00454C79" w:rsidRDefault="00E7345D" w:rsidP="0026364B">
      <w:pPr>
        <w:pStyle w:val="Naslov2"/>
        <w:spacing w:before="60" w:after="120"/>
      </w:pPr>
      <w:bookmarkStart w:id="6" w:name="_Toc96099599"/>
      <w:r>
        <w:t>UVOD</w:t>
      </w:r>
      <w:bookmarkEnd w:id="6"/>
    </w:p>
    <w:p w14:paraId="549EFA49" w14:textId="7DB2D51C" w:rsidR="00E7345D" w:rsidRDefault="00E7345D" w:rsidP="0026364B">
      <w:pPr>
        <w:tabs>
          <w:tab w:val="left" w:pos="346"/>
        </w:tabs>
        <w:spacing w:before="60" w:after="120"/>
        <w:jc w:val="both"/>
        <w:rPr>
          <w:rFonts w:ascii="Arial" w:hAnsi="Arial" w:cs="Arial"/>
          <w:sz w:val="20"/>
          <w:szCs w:val="20"/>
        </w:rPr>
      </w:pPr>
      <w:r w:rsidRPr="7638F098">
        <w:rPr>
          <w:rFonts w:ascii="Arial" w:hAnsi="Arial" w:cs="Arial"/>
          <w:sz w:val="20"/>
          <w:szCs w:val="20"/>
        </w:rPr>
        <w:t>Nacionalni center za upravljanje prometa (NCUP</w:t>
      </w:r>
      <w:r w:rsidR="1958A9CE" w:rsidRPr="7638F098">
        <w:rPr>
          <w:rFonts w:ascii="Arial" w:hAnsi="Arial" w:cs="Arial"/>
          <w:sz w:val="20"/>
          <w:szCs w:val="20"/>
        </w:rPr>
        <w:t xml:space="preserve">) </w:t>
      </w:r>
      <w:r w:rsidRPr="7638F098">
        <w:rPr>
          <w:rFonts w:ascii="Arial" w:hAnsi="Arial" w:cs="Arial"/>
          <w:sz w:val="20"/>
          <w:szCs w:val="20"/>
        </w:rPr>
        <w:t>izvaja projekt »Integracija upravljanja prometa v Nacionalnem centru za upravljanje prometa 2«, predmetna aktivnost je »A3 – Multimodalne storitve«, v okviru katere je potrebno izvesti integracijo multimodalnih podatkovnih storitev na vseh ravneh, od nacionalne do regionalne, vključno s čezmejnimi povezavami. Skladno z navedenim je potrebno izvesti nadgradnjo LJP na osnovi tehničnih specifikacij regionalnega projekta »OJP4Danube«</w:t>
      </w:r>
      <w:r w:rsidRPr="7638F098">
        <w:rPr>
          <w:rFonts w:ascii="Arial" w:hAnsi="Arial" w:cs="Arial"/>
          <w:b/>
          <w:bCs/>
          <w:sz w:val="20"/>
          <w:szCs w:val="20"/>
        </w:rPr>
        <w:t xml:space="preserve"> </w:t>
      </w:r>
      <w:r w:rsidRPr="7638F098">
        <w:rPr>
          <w:rFonts w:ascii="Arial" w:hAnsi="Arial" w:cs="Arial"/>
          <w:sz w:val="20"/>
          <w:szCs w:val="20"/>
        </w:rPr>
        <w:t>(Usklajevalni mehanizem za omrežje multimodalnih informacij za namen čezmejnih potovanj v podonavski regiji, ki temelji na odprtem načrtovalcu potovanj). Rešitev tega javnega naročila se priključi čezmejni</w:t>
      </w:r>
      <w:r w:rsidR="01947254" w:rsidRPr="7638F098">
        <w:rPr>
          <w:rFonts w:ascii="Arial" w:hAnsi="Arial" w:cs="Arial"/>
          <w:sz w:val="20"/>
          <w:szCs w:val="20"/>
        </w:rPr>
        <w:t>ma</w:t>
      </w:r>
      <w:r w:rsidRPr="7638F098">
        <w:rPr>
          <w:rFonts w:ascii="Arial" w:hAnsi="Arial" w:cs="Arial"/>
          <w:sz w:val="20"/>
          <w:szCs w:val="20"/>
        </w:rPr>
        <w:t xml:space="preserve"> regijski</w:t>
      </w:r>
      <w:r w:rsidR="2FD29F82" w:rsidRPr="7638F098">
        <w:rPr>
          <w:rFonts w:ascii="Arial" w:hAnsi="Arial" w:cs="Arial"/>
          <w:sz w:val="20"/>
          <w:szCs w:val="20"/>
        </w:rPr>
        <w:t>ma</w:t>
      </w:r>
      <w:r w:rsidRPr="7638F098">
        <w:rPr>
          <w:rFonts w:ascii="Arial" w:hAnsi="Arial" w:cs="Arial"/>
          <w:sz w:val="20"/>
          <w:szCs w:val="20"/>
        </w:rPr>
        <w:t xml:space="preserve"> pilotni</w:t>
      </w:r>
      <w:r w:rsidR="2241FFBB" w:rsidRPr="7638F098">
        <w:rPr>
          <w:rFonts w:ascii="Arial" w:hAnsi="Arial" w:cs="Arial"/>
          <w:sz w:val="20"/>
          <w:szCs w:val="20"/>
        </w:rPr>
        <w:t>ma</w:t>
      </w:r>
      <w:r w:rsidRPr="7638F098">
        <w:rPr>
          <w:rFonts w:ascii="Arial" w:hAnsi="Arial" w:cs="Arial"/>
          <w:sz w:val="20"/>
          <w:szCs w:val="20"/>
        </w:rPr>
        <w:t xml:space="preserve"> rešitv</w:t>
      </w:r>
      <w:r w:rsidR="6D4FBE8A" w:rsidRPr="7638F098">
        <w:rPr>
          <w:rFonts w:ascii="Arial" w:hAnsi="Arial" w:cs="Arial"/>
          <w:sz w:val="20"/>
          <w:szCs w:val="20"/>
        </w:rPr>
        <w:t xml:space="preserve">ama </w:t>
      </w:r>
      <w:r w:rsidR="11A946A7" w:rsidRPr="7638F098">
        <w:rPr>
          <w:rFonts w:ascii="Arial" w:hAnsi="Arial" w:cs="Arial"/>
          <w:sz w:val="20"/>
          <w:szCs w:val="20"/>
        </w:rPr>
        <w:t xml:space="preserve">LinkingAlps ter OJP4Danube. </w:t>
      </w:r>
    </w:p>
    <w:p w14:paraId="516E3D3A" w14:textId="00887BAD" w:rsidR="00E7345D" w:rsidRDefault="00E7345D" w:rsidP="0026364B">
      <w:pPr>
        <w:tabs>
          <w:tab w:val="left" w:pos="346"/>
        </w:tabs>
        <w:spacing w:before="60" w:after="120"/>
        <w:jc w:val="both"/>
        <w:rPr>
          <w:rFonts w:ascii="Arial" w:hAnsi="Arial" w:cs="Arial"/>
          <w:sz w:val="20"/>
          <w:szCs w:val="20"/>
        </w:rPr>
      </w:pPr>
      <w:r w:rsidRPr="7638F098">
        <w:rPr>
          <w:rFonts w:ascii="Arial" w:hAnsi="Arial" w:cs="Arial"/>
          <w:sz w:val="20"/>
          <w:szCs w:val="20"/>
        </w:rPr>
        <w:t xml:space="preserve">Za potrebe implementacije transnacionalnega načrtovalca potovanj, ki bo deloval kot platforma čezmejnega sodelovanja v smislu upravljanja in pridobivanja multimodalnih potovalnih informacij v regijah, kjer  obstajajo z OpenAPI kompatibilni sistemi (npr. podonavska regija, alpska regija), je potrebno izdelati zaledni sistem, ki nadgrajuje obstoječega "Lokalnega načrtovalca potovanja" (LJP – </w:t>
      </w:r>
      <w:r w:rsidRPr="7638F098">
        <w:rPr>
          <w:rFonts w:ascii="Arial" w:hAnsi="Arial" w:cs="Arial"/>
          <w:i/>
          <w:iCs/>
          <w:sz w:val="20"/>
          <w:szCs w:val="20"/>
        </w:rPr>
        <w:t>»Local Journey Planner«</w:t>
      </w:r>
      <w:r w:rsidRPr="7638F098">
        <w:rPr>
          <w:rFonts w:ascii="Arial" w:hAnsi="Arial" w:cs="Arial"/>
          <w:sz w:val="20"/>
          <w:szCs w:val="20"/>
        </w:rPr>
        <w:t xml:space="preserve">) in trenutno implementacijo OpenAPI – skupaj poimenovano »pasivni sistem« – ter obstoječi sistem razširiti v »celovit sistem« (ang. »Complete system«), kot je opisano v nadaljevanju (glej poglavje Arhitektura sistema). Celovit sistem bo tako deloval tudi kot »čezmejni navigacijski sistem« (ang. OJP Router). Sistem mora implementirati vmesnik “Javni transport – Odprti vmesnik API za </w:t>
      </w:r>
      <w:r w:rsidR="00F76796">
        <w:rPr>
          <w:rFonts w:ascii="Arial" w:hAnsi="Arial" w:cs="Arial"/>
          <w:sz w:val="20"/>
          <w:szCs w:val="20"/>
        </w:rPr>
        <w:t>porazdeljeno</w:t>
      </w:r>
      <w:r w:rsidRPr="7638F098">
        <w:rPr>
          <w:rFonts w:ascii="Arial" w:hAnsi="Arial" w:cs="Arial"/>
          <w:sz w:val="20"/>
          <w:szCs w:val="20"/>
        </w:rPr>
        <w:t xml:space="preserve"> načrtovanje potovanja” skladen s standardo</w:t>
      </w:r>
      <w:r w:rsidR="56122AEF" w:rsidRPr="7638F098">
        <w:rPr>
          <w:rFonts w:ascii="Arial" w:hAnsi="Arial" w:cs="Arial"/>
          <w:sz w:val="20"/>
          <w:szCs w:val="20"/>
        </w:rPr>
        <w:t xml:space="preserve"> tehnično specifikacijo OpenAPI (SIST-TS CEN/TS 17118:2018)</w:t>
      </w:r>
      <w:r w:rsidRPr="7638F098">
        <w:rPr>
          <w:rFonts w:ascii="Arial" w:hAnsi="Arial" w:cs="Arial"/>
          <w:sz w:val="20"/>
          <w:szCs w:val="20"/>
        </w:rPr>
        <w:t xml:space="preserve"> preko katerega bo dostopen drugim sistemom načrtovanja potovanj v mednarodnem prostoru. </w:t>
      </w:r>
    </w:p>
    <w:p w14:paraId="0D2FAF1E" w14:textId="77777777" w:rsidR="00E7345D" w:rsidRDefault="00E7345D" w:rsidP="0026364B">
      <w:pPr>
        <w:tabs>
          <w:tab w:val="left" w:pos="346"/>
        </w:tabs>
        <w:spacing w:before="60" w:after="120"/>
        <w:jc w:val="both"/>
        <w:rPr>
          <w:rFonts w:ascii="Arial" w:hAnsi="Arial" w:cs="Arial"/>
          <w:sz w:val="20"/>
        </w:rPr>
      </w:pPr>
      <w:r w:rsidRPr="00454C79">
        <w:rPr>
          <w:rFonts w:ascii="Arial" w:hAnsi="Arial" w:cs="Arial"/>
          <w:sz w:val="20"/>
        </w:rPr>
        <w:t xml:space="preserve">Osnovni cilj predmetnega javnega naročila je zagotovitev potrebnih virov (infrastruktura, podatki in vmesniki) za operativno </w:t>
      </w:r>
      <w:r>
        <w:rPr>
          <w:rFonts w:ascii="Arial" w:hAnsi="Arial" w:cs="Arial"/>
          <w:sz w:val="20"/>
        </w:rPr>
        <w:t>nudenje storitev čezmejnega načrtovanja mutimodalnih potovanj</w:t>
      </w:r>
      <w:r w:rsidRPr="00454C79">
        <w:rPr>
          <w:rFonts w:ascii="Arial" w:hAnsi="Arial" w:cs="Arial"/>
          <w:sz w:val="20"/>
        </w:rPr>
        <w:t xml:space="preserve">. </w:t>
      </w:r>
      <w:r>
        <w:rPr>
          <w:rFonts w:ascii="Arial" w:hAnsi="Arial" w:cs="Arial"/>
          <w:sz w:val="20"/>
        </w:rPr>
        <w:t>I</w:t>
      </w:r>
      <w:r w:rsidRPr="00454C79">
        <w:rPr>
          <w:rFonts w:ascii="Arial" w:hAnsi="Arial" w:cs="Arial"/>
          <w:sz w:val="20"/>
        </w:rPr>
        <w:t xml:space="preserve">mplementacija obsega </w:t>
      </w:r>
      <w:r>
        <w:rPr>
          <w:rFonts w:ascii="Arial" w:hAnsi="Arial" w:cs="Arial"/>
          <w:sz w:val="20"/>
        </w:rPr>
        <w:t>nadgradnjo obstoječega nacionalnega sistema</w:t>
      </w:r>
      <w:r w:rsidRPr="00454C79">
        <w:rPr>
          <w:rFonts w:ascii="Arial" w:hAnsi="Arial" w:cs="Arial"/>
          <w:sz w:val="20"/>
        </w:rPr>
        <w:t xml:space="preserve">, </w:t>
      </w:r>
      <w:r>
        <w:rPr>
          <w:rFonts w:ascii="Arial" w:hAnsi="Arial" w:cs="Arial"/>
          <w:sz w:val="20"/>
        </w:rPr>
        <w:t xml:space="preserve">ki temelji na lokalnem načrtovanju potovanj na osnovi obstoječih podatkov IJPP, v </w:t>
      </w:r>
      <w:r w:rsidRPr="00454C79">
        <w:rPr>
          <w:rFonts w:ascii="Arial" w:hAnsi="Arial" w:cs="Arial"/>
          <w:sz w:val="20"/>
        </w:rPr>
        <w:t xml:space="preserve">s standardi podprto pilotno spletno rešitev </w:t>
      </w:r>
      <w:r>
        <w:rPr>
          <w:rFonts w:ascii="Arial" w:hAnsi="Arial" w:cs="Arial"/>
          <w:sz w:val="20"/>
        </w:rPr>
        <w:t xml:space="preserve">OJP načrtovalca čezmejnih multimodalnih potovanj </w:t>
      </w:r>
      <w:r w:rsidRPr="00454C79">
        <w:rPr>
          <w:rFonts w:ascii="Arial" w:hAnsi="Arial" w:cs="Arial"/>
          <w:sz w:val="20"/>
        </w:rPr>
        <w:t>na osnovi OpenAPI.</w:t>
      </w:r>
      <w:r>
        <w:rPr>
          <w:rFonts w:ascii="Arial" w:hAnsi="Arial" w:cs="Arial"/>
          <w:sz w:val="20"/>
        </w:rPr>
        <w:t xml:space="preserve"> </w:t>
      </w:r>
    </w:p>
    <w:p w14:paraId="795DCB97" w14:textId="77777777" w:rsidR="00E7345D" w:rsidRDefault="00E7345D" w:rsidP="0026364B">
      <w:pPr>
        <w:tabs>
          <w:tab w:val="left" w:pos="346"/>
        </w:tabs>
        <w:spacing w:before="60" w:after="120"/>
        <w:jc w:val="both"/>
        <w:rPr>
          <w:rFonts w:ascii="Arial" w:hAnsi="Arial" w:cs="Arial"/>
          <w:sz w:val="20"/>
        </w:rPr>
      </w:pPr>
      <w:r w:rsidRPr="002C57A8">
        <w:rPr>
          <w:rFonts w:ascii="Arial" w:hAnsi="Arial" w:cs="Arial"/>
          <w:sz w:val="20"/>
        </w:rPr>
        <w:t xml:space="preserve">Glavni rezultat javnega naročila bo javno dostopna storitev načrtovanja transnacionalnih (čezmejnih), multimodalnih in okolju prijaznih potovanj v </w:t>
      </w:r>
      <w:r>
        <w:rPr>
          <w:rFonts w:ascii="Arial" w:hAnsi="Arial" w:cs="Arial"/>
          <w:sz w:val="20"/>
        </w:rPr>
        <w:t>p</w:t>
      </w:r>
      <w:r w:rsidRPr="002C57A8">
        <w:rPr>
          <w:rFonts w:ascii="Arial" w:hAnsi="Arial" w:cs="Arial"/>
          <w:sz w:val="20"/>
        </w:rPr>
        <w:t xml:space="preserve">odonavski </w:t>
      </w:r>
      <w:r>
        <w:rPr>
          <w:rFonts w:ascii="Arial" w:hAnsi="Arial" w:cs="Arial"/>
          <w:sz w:val="20"/>
        </w:rPr>
        <w:t>i</w:t>
      </w:r>
      <w:r w:rsidRPr="002C57A8">
        <w:rPr>
          <w:rFonts w:ascii="Arial" w:hAnsi="Arial" w:cs="Arial"/>
          <w:sz w:val="20"/>
        </w:rPr>
        <w:t xml:space="preserve">n </w:t>
      </w:r>
      <w:r>
        <w:rPr>
          <w:rFonts w:ascii="Arial" w:hAnsi="Arial" w:cs="Arial"/>
          <w:sz w:val="20"/>
        </w:rPr>
        <w:t>a</w:t>
      </w:r>
      <w:r w:rsidRPr="002C57A8">
        <w:rPr>
          <w:rFonts w:ascii="Arial" w:hAnsi="Arial" w:cs="Arial"/>
          <w:sz w:val="20"/>
        </w:rPr>
        <w:t>lpski regij</w:t>
      </w:r>
      <w:r>
        <w:rPr>
          <w:rFonts w:ascii="Arial" w:hAnsi="Arial" w:cs="Arial"/>
          <w:sz w:val="20"/>
        </w:rPr>
        <w:t>i</w:t>
      </w:r>
      <w:r w:rsidRPr="002C57A8">
        <w:rPr>
          <w:rFonts w:ascii="Arial" w:hAnsi="Arial" w:cs="Arial"/>
          <w:sz w:val="20"/>
        </w:rPr>
        <w:t>. Storitev se gradi na povezovanju obstoječih sistemov v nov multimodalni informacijski sistem in je implementiran na decentraliziran način (nacionalno in mednarodno).</w:t>
      </w:r>
      <w:r w:rsidRPr="00454C79">
        <w:rPr>
          <w:rFonts w:ascii="Arial" w:hAnsi="Arial" w:cs="Arial"/>
          <w:sz w:val="20"/>
        </w:rPr>
        <w:t xml:space="preserve"> </w:t>
      </w:r>
    </w:p>
    <w:p w14:paraId="1E585AD1" w14:textId="04B274BB" w:rsidR="00E7345D" w:rsidRPr="00454C79" w:rsidRDefault="00E7345D" w:rsidP="0026364B">
      <w:pPr>
        <w:spacing w:before="60" w:after="120"/>
        <w:jc w:val="both"/>
        <w:rPr>
          <w:rFonts w:ascii="Arial" w:hAnsi="Arial" w:cs="Arial"/>
          <w:sz w:val="20"/>
          <w:szCs w:val="20"/>
        </w:rPr>
      </w:pPr>
      <w:r w:rsidRPr="05A00706">
        <w:rPr>
          <w:rFonts w:ascii="Arial" w:hAnsi="Arial" w:cs="Arial"/>
          <w:sz w:val="20"/>
          <w:szCs w:val="20"/>
        </w:rPr>
        <w:t>Obstoječi pilot univerzalnega spletnega klienta za načrtovanje potovanj temelječega na OpenStreetMap in podatkih IJPP, ki sedaj deluje za območje Slovenije, je potrebno nadgraditi za načrtovanje čezmejnih potovanj. Podatke o segmentih potovanj, ki segajo izven območja, ki ga je mogoče načrtovati s podatki IJPP, bo lokalnemu načrtovalcu potovanj zagotavljal OJP navigacijski sistem (OJP Router), in sicer v standardizirani obliki z uporabo OpenAPI vmesnika. Na ta način lahko lokalni načrtovalec potovanj deluje v navezavi na OJP navigacijski sistem istega celovitega sistema ali pa kot klient kateregakoli aktivnega sistema dostopnega v mednarodnem prostoru, ki podpira OpenAPI (</w:t>
      </w:r>
      <w:r w:rsidR="5ACCDA14" w:rsidRPr="05A00706">
        <w:rPr>
          <w:rFonts w:ascii="Arial" w:hAnsi="Arial" w:cs="Arial"/>
          <w:sz w:val="20"/>
          <w:szCs w:val="20"/>
        </w:rPr>
        <w:t xml:space="preserve">za podrobnosti </w:t>
      </w:r>
      <w:r w:rsidRPr="05A00706">
        <w:rPr>
          <w:rFonts w:ascii="Arial" w:hAnsi="Arial" w:cs="Arial"/>
          <w:sz w:val="20"/>
          <w:szCs w:val="20"/>
        </w:rPr>
        <w:t>glej poglavje Arhitektura sistema).</w:t>
      </w:r>
    </w:p>
    <w:p w14:paraId="3EA0BA40" w14:textId="77777777" w:rsidR="00E7345D" w:rsidRPr="00454C79" w:rsidRDefault="00E7345D" w:rsidP="0026364B">
      <w:pPr>
        <w:spacing w:after="120"/>
        <w:rPr>
          <w:rFonts w:ascii="Arial" w:hAnsi="Arial" w:cs="Arial"/>
          <w:b/>
          <w:sz w:val="20"/>
          <w:szCs w:val="20"/>
        </w:rPr>
      </w:pPr>
    </w:p>
    <w:p w14:paraId="3715F72D" w14:textId="377DC04C" w:rsidR="00E7345D" w:rsidRPr="00454C79" w:rsidRDefault="00E7345D" w:rsidP="0026364B">
      <w:pPr>
        <w:pStyle w:val="Naslov2"/>
        <w:spacing w:after="120"/>
      </w:pPr>
      <w:bookmarkStart w:id="7" w:name="_Toc96099600"/>
      <w:r>
        <w:t>ARHITEKTURA SISTEMA</w:t>
      </w:r>
      <w:bookmarkEnd w:id="7"/>
    </w:p>
    <w:p w14:paraId="19D23052" w14:textId="6F46C91E" w:rsidR="00E7345D" w:rsidRDefault="00E7345D" w:rsidP="0026364B">
      <w:pPr>
        <w:spacing w:before="60" w:after="120"/>
        <w:jc w:val="both"/>
        <w:rPr>
          <w:rFonts w:ascii="Arial" w:hAnsi="Arial" w:cs="Arial"/>
          <w:sz w:val="20"/>
          <w:szCs w:val="20"/>
        </w:rPr>
      </w:pPr>
      <w:r w:rsidRPr="05A00706">
        <w:rPr>
          <w:rFonts w:ascii="Arial" w:hAnsi="Arial" w:cs="Arial"/>
          <w:sz w:val="20"/>
          <w:szCs w:val="20"/>
        </w:rPr>
        <w:t>Naslednja shema prikazuje arhitekturo sistema OJP4Danube, ki predstavlja referenčni model zahtevane rešitve. Nacionalna rešitev, ki je predmet tega razpisa, je v shemi prikazana kot Celovit sistem A (modro obarvano področje). V projektu je v celoti potrebno izdelati aktivni sistem (OJP Router, Active System). Bistveni element za zagotavljanje interoperabilnosti z drugimi sistemi je</w:t>
      </w:r>
      <w:r w:rsidR="0678EB61" w:rsidRPr="05A00706">
        <w:rPr>
          <w:rFonts w:ascii="Arial" w:hAnsi="Arial" w:cs="Arial"/>
          <w:sz w:val="20"/>
          <w:szCs w:val="20"/>
        </w:rPr>
        <w:t xml:space="preserve"> vmesnik</w:t>
      </w:r>
      <w:r w:rsidRPr="05A00706">
        <w:rPr>
          <w:rFonts w:ascii="Arial" w:hAnsi="Arial" w:cs="Arial"/>
          <w:sz w:val="20"/>
          <w:szCs w:val="20"/>
        </w:rPr>
        <w:t xml:space="preserve"> OpenAPI. Sistem izveden skladno s predstavljeno arhitekturo (arhitektura OJP4Danube</w:t>
      </w:r>
      <w:r w:rsidR="00DD1BBD">
        <w:rPr>
          <w:rFonts w:ascii="Arial" w:hAnsi="Arial" w:cs="Arial"/>
          <w:sz w:val="20"/>
          <w:szCs w:val="20"/>
        </w:rPr>
        <w:t xml:space="preserve">, </w:t>
      </w:r>
      <w:r w:rsidR="00DD1BBD">
        <w:rPr>
          <w:rFonts w:ascii="Arial" w:hAnsi="Arial" w:cs="Arial"/>
          <w:sz w:val="20"/>
          <w:szCs w:val="20"/>
        </w:rPr>
        <w:fldChar w:fldCharType="begin"/>
      </w:r>
      <w:r w:rsidR="00DD1BBD">
        <w:rPr>
          <w:rFonts w:ascii="Arial" w:hAnsi="Arial" w:cs="Arial"/>
          <w:sz w:val="20"/>
          <w:szCs w:val="20"/>
        </w:rPr>
        <w:instrText xml:space="preserve"> REF _Ref96099235 \h </w:instrText>
      </w:r>
      <w:r w:rsidR="00DD1BBD">
        <w:rPr>
          <w:rFonts w:ascii="Arial" w:hAnsi="Arial" w:cs="Arial"/>
          <w:sz w:val="20"/>
          <w:szCs w:val="20"/>
        </w:rPr>
      </w:r>
      <w:r w:rsidR="00DD1BBD">
        <w:rPr>
          <w:rFonts w:ascii="Arial" w:hAnsi="Arial" w:cs="Arial"/>
          <w:sz w:val="20"/>
          <w:szCs w:val="20"/>
        </w:rPr>
        <w:fldChar w:fldCharType="separate"/>
      </w:r>
      <w:r w:rsidR="00DD1BBD">
        <w:t xml:space="preserve">Slika </w:t>
      </w:r>
      <w:r w:rsidR="00DD1BBD">
        <w:rPr>
          <w:noProof/>
        </w:rPr>
        <w:t>3</w:t>
      </w:r>
      <w:r w:rsidR="00DD1BBD">
        <w:rPr>
          <w:rFonts w:ascii="Arial" w:hAnsi="Arial" w:cs="Arial"/>
          <w:sz w:val="20"/>
          <w:szCs w:val="20"/>
        </w:rPr>
        <w:fldChar w:fldCharType="end"/>
      </w:r>
      <w:r w:rsidRPr="05A00706">
        <w:rPr>
          <w:rFonts w:ascii="Arial" w:hAnsi="Arial" w:cs="Arial"/>
          <w:sz w:val="20"/>
          <w:szCs w:val="20"/>
        </w:rPr>
        <w:t xml:space="preserve">) omogoča tudi integracijo s sistemi izvedenimi po specifikacijah LinkingAlps, ki prav tako za izmenjavo informacij uporabljajo OpenAPI. </w:t>
      </w:r>
    </w:p>
    <w:p w14:paraId="2F9472D0" w14:textId="77777777" w:rsidR="00E7345D" w:rsidRPr="00454C79" w:rsidRDefault="00E7345D" w:rsidP="0026364B">
      <w:pPr>
        <w:spacing w:before="60" w:after="120"/>
        <w:jc w:val="both"/>
        <w:rPr>
          <w:rFonts w:ascii="Arial" w:hAnsi="Arial" w:cs="Arial"/>
          <w:sz w:val="20"/>
          <w:szCs w:val="20"/>
        </w:rPr>
      </w:pPr>
    </w:p>
    <w:p w14:paraId="60964912" w14:textId="77777777" w:rsidR="00DD1BBD" w:rsidRDefault="00E7345D" w:rsidP="00DD1BBD">
      <w:pPr>
        <w:keepNext/>
        <w:spacing w:before="60" w:after="120"/>
        <w:jc w:val="center"/>
      </w:pPr>
      <w:r w:rsidRPr="00074832">
        <w:rPr>
          <w:rFonts w:ascii="Arial" w:hAnsi="Arial" w:cs="Arial"/>
          <w:noProof/>
          <w:sz w:val="20"/>
          <w:szCs w:val="20"/>
          <w:lang w:eastAsia="sl-SI"/>
        </w:rPr>
        <w:lastRenderedPageBreak/>
        <w:drawing>
          <wp:inline distT="0" distB="0" distL="0" distR="0" wp14:anchorId="5E544392" wp14:editId="61B12150">
            <wp:extent cx="5760720" cy="5790565"/>
            <wp:effectExtent l="0" t="0" r="0" b="635"/>
            <wp:docPr id="17" name="Slika 3">
              <a:extLst xmlns:a="http://schemas.openxmlformats.org/drawingml/2006/main">
                <a:ext uri="{FF2B5EF4-FFF2-40B4-BE49-F238E27FC236}">
                  <a16:creationId xmlns:a16="http://schemas.microsoft.com/office/drawing/2014/main" id="{FA297882-5464-4A34-B95B-9B06CA2BC9C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FA297882-5464-4A34-B95B-9B06CA2BC9CD}"/>
                        </a:ext>
                      </a:extLst>
                    </pic:cNvPr>
                    <pic:cNvPicPr>
                      <a:picLocks noChangeAspect="1"/>
                    </pic:cNvPicPr>
                  </pic:nvPicPr>
                  <pic:blipFill>
                    <a:blip r:embed="rId28">
                      <a:extLst>
                        <a:ext uri="{28A0092B-C50C-407E-A947-70E740481C1C}">
                          <a14:useLocalDpi xmlns:a14="http://schemas.microsoft.com/office/drawing/2010/main" val="0"/>
                        </a:ext>
                      </a:extLst>
                    </a:blip>
                    <a:stretch>
                      <a:fillRect/>
                    </a:stretch>
                  </pic:blipFill>
                  <pic:spPr>
                    <a:xfrm>
                      <a:off x="0" y="0"/>
                      <a:ext cx="5760720" cy="5790565"/>
                    </a:xfrm>
                    <a:prstGeom prst="rect">
                      <a:avLst/>
                    </a:prstGeom>
                  </pic:spPr>
                </pic:pic>
              </a:graphicData>
            </a:graphic>
          </wp:inline>
        </w:drawing>
      </w:r>
    </w:p>
    <w:p w14:paraId="6D0551CD" w14:textId="324E1819" w:rsidR="00E7345D" w:rsidRPr="00267752" w:rsidRDefault="00DD1BBD" w:rsidP="00267752">
      <w:pPr>
        <w:pStyle w:val="Napis"/>
        <w:jc w:val="center"/>
      </w:pPr>
      <w:bookmarkStart w:id="8" w:name="_Ref96099235"/>
      <w:r>
        <w:t xml:space="preserve">Slika </w:t>
      </w:r>
      <w:r w:rsidR="001E0ECC">
        <w:fldChar w:fldCharType="begin"/>
      </w:r>
      <w:r w:rsidR="001E0ECC">
        <w:instrText xml:space="preserve"> SEQ Slika \* ARABIC </w:instrText>
      </w:r>
      <w:r w:rsidR="001E0ECC">
        <w:fldChar w:fldCharType="separate"/>
      </w:r>
      <w:r w:rsidR="00267752">
        <w:rPr>
          <w:noProof/>
        </w:rPr>
        <w:t>3</w:t>
      </w:r>
      <w:r w:rsidR="001E0ECC">
        <w:rPr>
          <w:noProof/>
        </w:rPr>
        <w:fldChar w:fldCharType="end"/>
      </w:r>
      <w:bookmarkEnd w:id="8"/>
      <w:r>
        <w:t xml:space="preserve"> - </w:t>
      </w:r>
      <w:r w:rsidRPr="007223E9">
        <w:t>Shematski prikaz arhitekture sistema projekta OJP4Danube.</w:t>
      </w:r>
      <w:r>
        <w:t>.</w:t>
      </w:r>
    </w:p>
    <w:p w14:paraId="0020272E" w14:textId="77777777" w:rsidR="00E7345D" w:rsidRDefault="00E7345D" w:rsidP="0026364B">
      <w:pPr>
        <w:spacing w:before="60" w:after="120"/>
        <w:jc w:val="both"/>
        <w:rPr>
          <w:rFonts w:ascii="Arial" w:hAnsi="Arial" w:cs="Arial"/>
          <w:sz w:val="20"/>
          <w:szCs w:val="20"/>
        </w:rPr>
      </w:pPr>
    </w:p>
    <w:p w14:paraId="6C8BAD01" w14:textId="216A5116" w:rsidR="00E7345D" w:rsidRDefault="00E7345D" w:rsidP="0026364B">
      <w:pPr>
        <w:spacing w:before="60" w:after="120"/>
        <w:jc w:val="both"/>
        <w:rPr>
          <w:rFonts w:ascii="Arial" w:hAnsi="Arial" w:cs="Arial"/>
          <w:sz w:val="20"/>
          <w:szCs w:val="20"/>
        </w:rPr>
      </w:pPr>
      <w:r w:rsidRPr="05A00706">
        <w:rPr>
          <w:rFonts w:ascii="Arial" w:hAnsi="Arial" w:cs="Arial"/>
          <w:sz w:val="20"/>
          <w:szCs w:val="20"/>
        </w:rPr>
        <w:t>Ob aktivnem sistemu je v okviru naloge potrebno izdelati tudi nadgradnjo obstoječega sistema za načrtovanje potovanj, ki je pilotno vključen v Nacionalno točko</w:t>
      </w:r>
      <w:r w:rsidR="004C3826" w:rsidRPr="05A00706">
        <w:rPr>
          <w:rFonts w:ascii="Arial" w:hAnsi="Arial" w:cs="Arial"/>
          <w:sz w:val="20"/>
          <w:szCs w:val="20"/>
        </w:rPr>
        <w:t xml:space="preserve"> dostopa</w:t>
      </w:r>
      <w:r w:rsidRPr="05A00706">
        <w:rPr>
          <w:rFonts w:ascii="Arial" w:hAnsi="Arial" w:cs="Arial"/>
          <w:sz w:val="20"/>
          <w:szCs w:val="20"/>
        </w:rPr>
        <w:t xml:space="preserve"> </w:t>
      </w:r>
      <w:r w:rsidR="004C3826" w:rsidRPr="05A00706">
        <w:rPr>
          <w:rFonts w:ascii="Arial" w:hAnsi="Arial" w:cs="Arial"/>
          <w:sz w:val="20"/>
          <w:szCs w:val="20"/>
        </w:rPr>
        <w:t>do</w:t>
      </w:r>
      <w:r w:rsidRPr="05A00706">
        <w:rPr>
          <w:rFonts w:ascii="Arial" w:hAnsi="Arial" w:cs="Arial"/>
          <w:sz w:val="20"/>
          <w:szCs w:val="20"/>
        </w:rPr>
        <w:t xml:space="preserve"> prometn</w:t>
      </w:r>
      <w:r w:rsidR="004C3826" w:rsidRPr="05A00706">
        <w:rPr>
          <w:rFonts w:ascii="Arial" w:hAnsi="Arial" w:cs="Arial"/>
          <w:sz w:val="20"/>
          <w:szCs w:val="20"/>
        </w:rPr>
        <w:t>ih</w:t>
      </w:r>
      <w:r w:rsidRPr="05A00706">
        <w:rPr>
          <w:rFonts w:ascii="Arial" w:hAnsi="Arial" w:cs="Arial"/>
          <w:sz w:val="20"/>
          <w:szCs w:val="20"/>
        </w:rPr>
        <w:t xml:space="preserve"> podatk</w:t>
      </w:r>
      <w:r w:rsidR="004C3826" w:rsidRPr="05A00706">
        <w:rPr>
          <w:rFonts w:ascii="Arial" w:hAnsi="Arial" w:cs="Arial"/>
          <w:sz w:val="20"/>
          <w:szCs w:val="20"/>
        </w:rPr>
        <w:t>ov</w:t>
      </w:r>
      <w:r w:rsidRPr="05A00706">
        <w:rPr>
          <w:rFonts w:ascii="Arial" w:hAnsi="Arial" w:cs="Arial"/>
          <w:sz w:val="20"/>
          <w:szCs w:val="20"/>
        </w:rPr>
        <w:t xml:space="preserve"> in informacij (NAP). Sistem, ki je trenutno implementiran na nacionalnem nivoju, je v shemi prikazan kot Local Journey Planner in je opisan zgoraj v poglavju Lokalni načrtovalec potovanj. LJP je potrebno nadgraditi tako, da bo ustrezal celotni shemi domačega sistema, oz. pasivnega sistema (Home system, Passive System). Sedanji sistem vključuje lokalnega načrtovalca potovanj (Local Journey Planner) ter OpenAPI vmesnik, ki omogoča aktivnim sistemom (OJP Router drugega aktivnega sistema ali centralni OJP Router) pridobivati načrte potovanj v geografskem območju, ki ga pokriva LJP, ter vključuje še spletno aplikacijo za načrtovanje potovanj za končne uporabnike. Ob obstoječih funkcionalnostih LJP mora pasivni sistem na povpraševanje preko OpenAPI vmesnika zagotavljati še podatke o mednarodnih </w:t>
      </w:r>
      <w:r w:rsidR="00B54816" w:rsidRPr="05A00706">
        <w:rPr>
          <w:rFonts w:ascii="Arial" w:hAnsi="Arial" w:cs="Arial"/>
          <w:sz w:val="20"/>
          <w:szCs w:val="20"/>
        </w:rPr>
        <w:t>izmenjevalnih</w:t>
      </w:r>
      <w:r w:rsidRPr="05A00706">
        <w:rPr>
          <w:rFonts w:ascii="Arial" w:hAnsi="Arial" w:cs="Arial"/>
          <w:sz w:val="20"/>
          <w:szCs w:val="20"/>
        </w:rPr>
        <w:t xml:space="preserve"> točkah in omogočati posredovanje informacij iz geoimenika. Prav tako mora pasivni sistem omogočati načrtovanje čezmejnih potovanj s pomočjo aktivnih sistemov. Od centralnega navigacijskega sistema (OJP Router) ali drugega aktivnega sistema mora pridobiti načrte preostalih delov potovanja, ki ga v lokalnem sistemu ni mogoče pripraviti. Za potrebe mednarodnega načrtovanja poti je obstoječi LJP in OpenAPI vmesnik pasivnega sistema potrebno nadgraditi tako, da bo zmožen </w:t>
      </w:r>
      <w:r w:rsidRPr="05A00706">
        <w:rPr>
          <w:rFonts w:ascii="Arial" w:hAnsi="Arial" w:cs="Arial"/>
          <w:sz w:val="20"/>
          <w:szCs w:val="20"/>
        </w:rPr>
        <w:lastRenderedPageBreak/>
        <w:t xml:space="preserve">sprejemati in odgovarjati na zahteve po potovanjih, ki so podane z več začetnimi ali končnimi točkami potovanja. Pri tem pasivni sistem z drugimi deli sistema vedno komunicira preko OpenAPI vmesnika. </w:t>
      </w:r>
    </w:p>
    <w:p w14:paraId="4E10DC50" w14:textId="47F0B317" w:rsidR="00E7345D" w:rsidRPr="00C84B22" w:rsidRDefault="00E7345D" w:rsidP="0026364B">
      <w:pPr>
        <w:spacing w:before="60" w:after="120"/>
        <w:jc w:val="both"/>
        <w:rPr>
          <w:rFonts w:ascii="Arial" w:hAnsi="Arial" w:cs="Arial"/>
          <w:sz w:val="20"/>
          <w:szCs w:val="20"/>
        </w:rPr>
      </w:pPr>
      <w:r>
        <w:rPr>
          <w:rFonts w:ascii="Arial" w:hAnsi="Arial" w:cs="Arial"/>
          <w:sz w:val="20"/>
          <w:szCs w:val="20"/>
        </w:rPr>
        <w:t xml:space="preserve">Celoten sistem </w:t>
      </w:r>
      <w:r w:rsidRPr="00C84B22">
        <w:rPr>
          <w:rFonts w:ascii="Arial" w:hAnsi="Arial" w:cs="Arial"/>
          <w:sz w:val="20"/>
          <w:szCs w:val="20"/>
        </w:rPr>
        <w:t>je potrebno vključiti v obstoječo NAP</w:t>
      </w:r>
      <w:r w:rsidR="004A6539">
        <w:rPr>
          <w:rFonts w:ascii="Arial" w:hAnsi="Arial" w:cs="Arial"/>
          <w:sz w:val="20"/>
          <w:szCs w:val="20"/>
        </w:rPr>
        <w:t xml:space="preserve"> (www.nap.si)</w:t>
      </w:r>
      <w:r w:rsidRPr="00C84B22">
        <w:rPr>
          <w:rFonts w:ascii="Arial" w:hAnsi="Arial" w:cs="Arial"/>
          <w:sz w:val="20"/>
          <w:szCs w:val="20"/>
        </w:rPr>
        <w:t xml:space="preserve">. </w:t>
      </w:r>
      <w:r>
        <w:rPr>
          <w:rFonts w:ascii="Arial" w:hAnsi="Arial" w:cs="Arial"/>
          <w:sz w:val="20"/>
          <w:szCs w:val="20"/>
        </w:rPr>
        <w:t>Funkcionalnosti OpenAPI vmesnika morajo biti implementirane kot spletne storitve, za katere mora naročnik imeti možnost prostega upravljanja z dostopnostjo storitev navzven.</w:t>
      </w:r>
    </w:p>
    <w:p w14:paraId="02CD5EAD" w14:textId="36F0BEB8" w:rsidR="00E7345D" w:rsidRDefault="00E7345D" w:rsidP="0026364B">
      <w:pPr>
        <w:spacing w:before="60" w:after="120"/>
        <w:jc w:val="both"/>
        <w:rPr>
          <w:rFonts w:ascii="Arial" w:hAnsi="Arial" w:cs="Arial"/>
          <w:sz w:val="20"/>
          <w:szCs w:val="20"/>
        </w:rPr>
      </w:pPr>
      <w:r w:rsidRPr="00454C79">
        <w:rPr>
          <w:rFonts w:ascii="Arial" w:hAnsi="Arial" w:cs="Arial"/>
          <w:sz w:val="20"/>
          <w:szCs w:val="20"/>
        </w:rPr>
        <w:t xml:space="preserve">Potrebno je zagotoviti funkcionalnosti v skladu s tehničnimi dokumenti projekta </w:t>
      </w:r>
      <w:r>
        <w:rPr>
          <w:rFonts w:ascii="Arial" w:hAnsi="Arial" w:cs="Arial"/>
          <w:sz w:val="20"/>
          <w:szCs w:val="20"/>
        </w:rPr>
        <w:t>OJP4Danube</w:t>
      </w:r>
      <w:r w:rsidRPr="00454C79">
        <w:rPr>
          <w:rFonts w:ascii="Arial" w:hAnsi="Arial" w:cs="Arial"/>
          <w:sz w:val="20"/>
          <w:szCs w:val="20"/>
        </w:rPr>
        <w:t>:</w:t>
      </w:r>
    </w:p>
    <w:p w14:paraId="1BB5B325" w14:textId="2A526094" w:rsidR="00E7345D" w:rsidRPr="00F40451" w:rsidRDefault="00E7345D" w:rsidP="0026364B">
      <w:pPr>
        <w:pStyle w:val="Odstavekseznama"/>
        <w:numPr>
          <w:ilvl w:val="0"/>
          <w:numId w:val="2"/>
        </w:numPr>
        <w:spacing w:before="60" w:after="120"/>
        <w:jc w:val="both"/>
        <w:rPr>
          <w:rFonts w:ascii="Arial" w:hAnsi="Arial" w:cs="Arial"/>
          <w:sz w:val="20"/>
          <w:szCs w:val="20"/>
        </w:rPr>
      </w:pPr>
      <w:r w:rsidRPr="7638F098">
        <w:rPr>
          <w:rFonts w:ascii="Arial" w:hAnsi="Arial" w:cs="Arial"/>
          <w:sz w:val="20"/>
          <w:szCs w:val="20"/>
        </w:rPr>
        <w:t>Tehnična specifikacija projekta OJP4Danube</w:t>
      </w:r>
      <w:r w:rsidR="009A2D67">
        <w:rPr>
          <w:rFonts w:ascii="Arial" w:hAnsi="Arial" w:cs="Arial"/>
          <w:sz w:val="20"/>
          <w:szCs w:val="20"/>
        </w:rPr>
        <w:t xml:space="preserve"> skupaj s prilogami</w:t>
      </w:r>
      <w:r w:rsidRPr="7638F098">
        <w:rPr>
          <w:rFonts w:ascii="Arial" w:hAnsi="Arial" w:cs="Arial"/>
          <w:sz w:val="20"/>
          <w:szCs w:val="20"/>
        </w:rPr>
        <w:t xml:space="preserve"> (OJP-Profile): D.T2.3.1_OJP_Profile.pdf (naročnik bo izvajalcu omogočil dostop do specifikacije)</w:t>
      </w:r>
    </w:p>
    <w:p w14:paraId="24A650F0" w14:textId="4A7AB882" w:rsidR="00E7345D" w:rsidRPr="00F40451" w:rsidRDefault="00E7345D" w:rsidP="00B73C7D">
      <w:pPr>
        <w:numPr>
          <w:ilvl w:val="0"/>
          <w:numId w:val="2"/>
        </w:numPr>
        <w:spacing w:after="120" w:line="259" w:lineRule="auto"/>
        <w:rPr>
          <w:rFonts w:asciiTheme="minorHAnsi" w:eastAsiaTheme="minorEastAsia" w:hAnsiTheme="minorHAnsi" w:cstheme="minorBidi"/>
          <w:sz w:val="20"/>
          <w:szCs w:val="20"/>
        </w:rPr>
      </w:pPr>
      <w:r w:rsidRPr="7638F098">
        <w:rPr>
          <w:rFonts w:ascii="Arial" w:hAnsi="Arial" w:cs="Arial"/>
          <w:sz w:val="20"/>
          <w:szCs w:val="20"/>
        </w:rPr>
        <w:t>Tehnična specifikacija Open API</w:t>
      </w:r>
      <w:r w:rsidR="0C1745E4" w:rsidRPr="7638F098">
        <w:rPr>
          <w:rFonts w:ascii="Arial" w:hAnsi="Arial" w:cs="Arial"/>
          <w:sz w:val="20"/>
          <w:szCs w:val="20"/>
        </w:rPr>
        <w:t xml:space="preserve"> (SIST-TS CEN/TS 17118:2018</w:t>
      </w:r>
      <w:r w:rsidRPr="7638F098">
        <w:rPr>
          <w:rFonts w:ascii="Arial" w:hAnsi="Arial" w:cs="Arial"/>
          <w:sz w:val="20"/>
          <w:szCs w:val="20"/>
        </w:rPr>
        <w:t>)</w:t>
      </w:r>
      <w:r w:rsidR="009A2D67">
        <w:rPr>
          <w:rFonts w:ascii="Arial" w:hAnsi="Arial" w:cs="Arial"/>
          <w:sz w:val="20"/>
          <w:szCs w:val="20"/>
        </w:rPr>
        <w:t xml:space="preserve">, ki je dostopna na spletni strani </w:t>
      </w:r>
      <w:r w:rsidR="00B73C7D">
        <w:rPr>
          <w:rFonts w:ascii="Arial" w:hAnsi="Arial" w:cs="Arial"/>
          <w:sz w:val="20"/>
          <w:szCs w:val="20"/>
        </w:rPr>
        <w:t>(</w:t>
      </w:r>
      <w:r w:rsidR="00B73C7D" w:rsidRPr="00B73C7D">
        <w:rPr>
          <w:rFonts w:ascii="Arial" w:hAnsi="Arial" w:cs="Arial"/>
          <w:sz w:val="20"/>
          <w:szCs w:val="20"/>
        </w:rPr>
        <w:t>http://ecommerce.sist.si/catalog/project.aspx?id=0893a1a5-8b95-4977-aec1-4f2859ae04e4</w:t>
      </w:r>
      <w:r w:rsidR="009A2D67">
        <w:rPr>
          <w:rFonts w:ascii="Arial" w:hAnsi="Arial" w:cs="Arial"/>
          <w:sz w:val="20"/>
          <w:szCs w:val="20"/>
        </w:rPr>
        <w:t>)</w:t>
      </w:r>
    </w:p>
    <w:p w14:paraId="1B7BBE0A" w14:textId="77777777" w:rsidR="00E7345D" w:rsidRDefault="00E7345D" w:rsidP="0026364B">
      <w:pPr>
        <w:spacing w:before="60" w:after="120"/>
        <w:jc w:val="both"/>
        <w:rPr>
          <w:rFonts w:ascii="Arial" w:hAnsi="Arial" w:cs="Arial"/>
          <w:sz w:val="20"/>
          <w:szCs w:val="20"/>
        </w:rPr>
      </w:pPr>
    </w:p>
    <w:p w14:paraId="7536379B" w14:textId="77777777" w:rsidR="00E7345D" w:rsidRPr="00454C79" w:rsidRDefault="00E7345D" w:rsidP="0026364B">
      <w:pPr>
        <w:spacing w:before="60" w:after="120"/>
        <w:jc w:val="both"/>
        <w:rPr>
          <w:rFonts w:ascii="Arial" w:hAnsi="Arial" w:cs="Arial"/>
          <w:sz w:val="20"/>
          <w:szCs w:val="20"/>
        </w:rPr>
      </w:pPr>
      <w:r w:rsidRPr="00454C79">
        <w:rPr>
          <w:rFonts w:ascii="Arial" w:hAnsi="Arial" w:cs="Arial"/>
          <w:sz w:val="20"/>
          <w:szCs w:val="20"/>
        </w:rPr>
        <w:br w:type="page"/>
      </w:r>
    </w:p>
    <w:p w14:paraId="3C003B6E" w14:textId="4E852FC0" w:rsidR="00E7345D" w:rsidRPr="00454C79" w:rsidRDefault="00E7345D" w:rsidP="0026364B">
      <w:pPr>
        <w:pStyle w:val="Naslov2"/>
        <w:spacing w:after="120"/>
      </w:pPr>
      <w:bookmarkStart w:id="9" w:name="_Toc486336471"/>
      <w:bookmarkStart w:id="10" w:name="_Toc96099601"/>
      <w:r>
        <w:lastRenderedPageBreak/>
        <w:t>FUNKCIONALNE ZAHTEVE</w:t>
      </w:r>
      <w:bookmarkEnd w:id="9"/>
      <w:bookmarkEnd w:id="10"/>
    </w:p>
    <w:p w14:paraId="66489171" w14:textId="77777777" w:rsidR="004529A7" w:rsidRDefault="004529A7" w:rsidP="0026364B">
      <w:pPr>
        <w:spacing w:before="60" w:after="120"/>
        <w:jc w:val="both"/>
        <w:rPr>
          <w:rFonts w:ascii="Arial" w:hAnsi="Arial" w:cs="Arial"/>
          <w:b/>
          <w:sz w:val="20"/>
          <w:szCs w:val="20"/>
        </w:rPr>
      </w:pPr>
    </w:p>
    <w:p w14:paraId="6FF4CA31" w14:textId="29BA2C77" w:rsidR="00E7345D" w:rsidRPr="00454C79" w:rsidRDefault="00E7345D" w:rsidP="0026364B">
      <w:pPr>
        <w:spacing w:before="60" w:after="120"/>
        <w:jc w:val="both"/>
        <w:rPr>
          <w:rFonts w:ascii="Arial" w:hAnsi="Arial" w:cs="Arial"/>
          <w:b/>
          <w:sz w:val="20"/>
          <w:szCs w:val="20"/>
        </w:rPr>
      </w:pPr>
      <w:r w:rsidRPr="00454C79">
        <w:rPr>
          <w:rFonts w:ascii="Arial" w:hAnsi="Arial" w:cs="Arial"/>
          <w:b/>
          <w:sz w:val="20"/>
          <w:szCs w:val="20"/>
        </w:rPr>
        <w:t>Specifikacija zahtev</w:t>
      </w:r>
    </w:p>
    <w:p w14:paraId="1CFDB4D6" w14:textId="2A9E23D0" w:rsidR="00E7345D" w:rsidRDefault="00E7345D" w:rsidP="0026364B">
      <w:pPr>
        <w:spacing w:before="60" w:after="120"/>
        <w:jc w:val="both"/>
        <w:rPr>
          <w:rFonts w:ascii="Arial" w:hAnsi="Arial" w:cs="Arial"/>
          <w:sz w:val="20"/>
          <w:szCs w:val="20"/>
        </w:rPr>
      </w:pPr>
      <w:r w:rsidRPr="2EC360AD">
        <w:rPr>
          <w:rFonts w:ascii="Arial" w:hAnsi="Arial" w:cs="Arial"/>
          <w:sz w:val="20"/>
          <w:szCs w:val="20"/>
        </w:rPr>
        <w:t xml:space="preserve">Glede na obstoječe stanje je glavna manjkajoča entiteta celovitega sistema (v shemi prikazano kot Complete System) OJP navigacijski sistem (OJP Router). Le-ta za potrebe celovitega sistema in tudi za potrebe </w:t>
      </w:r>
      <w:r w:rsidR="642B8A1D" w:rsidRPr="2EC360AD">
        <w:rPr>
          <w:rFonts w:ascii="Arial" w:hAnsi="Arial" w:cs="Arial"/>
          <w:sz w:val="20"/>
          <w:szCs w:val="20"/>
        </w:rPr>
        <w:t>tujih</w:t>
      </w:r>
      <w:r w:rsidRPr="2EC360AD">
        <w:rPr>
          <w:rFonts w:ascii="Arial" w:hAnsi="Arial" w:cs="Arial"/>
          <w:sz w:val="20"/>
          <w:szCs w:val="20"/>
        </w:rPr>
        <w:t xml:space="preserve"> pasivnih sistemov zagotavlja generiranje poti, ki jih ni mogoče sestaviti v enem pasivnem sistemu. OJP navigacijski sistem ustvari načrte poti, ki se raztezajo čez več geografskih področij, tudi takšnih, ki segajo čez področja, ki nimajo medsebojne skupne meje. OJP navigacijskemu sistemu rečemo tudi »aktivni sistem«. V tem smislu aktivni sistem predstavlja povezavo med več LJP, oziroma pasivnimi sistemi. </w:t>
      </w:r>
    </w:p>
    <w:p w14:paraId="4C0F331C" w14:textId="1FA106CD" w:rsidR="00E7345D" w:rsidRDefault="00E7345D" w:rsidP="0026364B">
      <w:pPr>
        <w:spacing w:before="60" w:after="120"/>
        <w:jc w:val="both"/>
        <w:rPr>
          <w:rFonts w:ascii="Arial" w:hAnsi="Arial" w:cs="Arial"/>
          <w:sz w:val="20"/>
          <w:szCs w:val="20"/>
        </w:rPr>
      </w:pPr>
      <w:r>
        <w:rPr>
          <w:rFonts w:ascii="Arial" w:hAnsi="Arial" w:cs="Arial"/>
          <w:sz w:val="20"/>
          <w:szCs w:val="20"/>
        </w:rPr>
        <w:t xml:space="preserve">Aktivni sistem je potovalna storitev, ki omogoča </w:t>
      </w:r>
      <w:r w:rsidR="00F76796">
        <w:rPr>
          <w:rFonts w:ascii="Arial" w:hAnsi="Arial" w:cs="Arial"/>
          <w:sz w:val="20"/>
          <w:szCs w:val="20"/>
        </w:rPr>
        <w:t>porazdeljeno</w:t>
      </w:r>
      <w:r>
        <w:rPr>
          <w:rFonts w:ascii="Arial" w:hAnsi="Arial" w:cs="Arial"/>
          <w:sz w:val="20"/>
          <w:szCs w:val="20"/>
        </w:rPr>
        <w:t xml:space="preserve"> načrtovanje potovanj. Zmožen mora biti razdeliti celotno potovanje na segmente, za katere lahko delne načrte potovanja pridobi od več pasivnih sistemov. Nato delne načrte združi v celovit načrt potovanja. Pri tem aktivni sistem uporablja </w:t>
      </w:r>
      <w:r w:rsidRPr="00634572">
        <w:rPr>
          <w:rFonts w:ascii="Arial" w:hAnsi="Arial" w:cs="Arial"/>
          <w:sz w:val="20"/>
          <w:szCs w:val="20"/>
        </w:rPr>
        <w:t>OJP navigacijski algoritem.</w:t>
      </w:r>
      <w:r>
        <w:rPr>
          <w:rFonts w:ascii="Arial" w:hAnsi="Arial" w:cs="Arial"/>
          <w:sz w:val="20"/>
          <w:szCs w:val="20"/>
        </w:rPr>
        <w:t xml:space="preserve"> Izvajalec bo prioritete in strategijo načrtovanja potovanj, ki jim bo sledil v navigacijskem algoritmu, pripravil v soglasju z naročnikom.</w:t>
      </w:r>
    </w:p>
    <w:p w14:paraId="7440DB68" w14:textId="5D11DE48" w:rsidR="00E7345D" w:rsidRDefault="00E7345D" w:rsidP="0026364B">
      <w:pPr>
        <w:spacing w:before="60" w:after="120"/>
        <w:jc w:val="both"/>
        <w:rPr>
          <w:rFonts w:ascii="Arial" w:hAnsi="Arial" w:cs="Arial"/>
          <w:sz w:val="20"/>
          <w:szCs w:val="20"/>
        </w:rPr>
      </w:pPr>
      <w:r>
        <w:rPr>
          <w:rFonts w:ascii="Arial" w:hAnsi="Arial" w:cs="Arial"/>
          <w:sz w:val="20"/>
          <w:szCs w:val="20"/>
        </w:rPr>
        <w:t>OJP navigacijski sistem</w:t>
      </w:r>
      <w:r w:rsidRPr="00454C79">
        <w:rPr>
          <w:rFonts w:ascii="Arial" w:hAnsi="Arial" w:cs="Arial"/>
          <w:sz w:val="20"/>
          <w:szCs w:val="20"/>
        </w:rPr>
        <w:t xml:space="preserve"> </w:t>
      </w:r>
      <w:r>
        <w:rPr>
          <w:rFonts w:ascii="Arial" w:hAnsi="Arial" w:cs="Arial"/>
          <w:sz w:val="20"/>
          <w:szCs w:val="20"/>
        </w:rPr>
        <w:t xml:space="preserve">(OJP Router) </w:t>
      </w:r>
      <w:r w:rsidRPr="00454C79">
        <w:rPr>
          <w:rFonts w:ascii="Arial" w:hAnsi="Arial" w:cs="Arial"/>
          <w:sz w:val="20"/>
          <w:szCs w:val="20"/>
        </w:rPr>
        <w:t>naj bo zasnovan z glavnimi komponentami, k</w:t>
      </w:r>
      <w:r>
        <w:rPr>
          <w:rFonts w:ascii="Arial" w:hAnsi="Arial" w:cs="Arial"/>
          <w:sz w:val="20"/>
          <w:szCs w:val="20"/>
        </w:rPr>
        <w:t>ot</w:t>
      </w:r>
      <w:r w:rsidRPr="00454C79">
        <w:rPr>
          <w:rFonts w:ascii="Arial" w:hAnsi="Arial" w:cs="Arial"/>
          <w:sz w:val="20"/>
          <w:szCs w:val="20"/>
        </w:rPr>
        <w:t xml:space="preserve"> jih prikazuje shema</w:t>
      </w:r>
      <w:r w:rsidR="00267752">
        <w:rPr>
          <w:rFonts w:ascii="Arial" w:hAnsi="Arial" w:cs="Arial"/>
          <w:sz w:val="20"/>
          <w:szCs w:val="20"/>
        </w:rPr>
        <w:t xml:space="preserve"> (</w:t>
      </w:r>
      <w:r w:rsidR="00267752">
        <w:rPr>
          <w:rFonts w:ascii="Arial" w:hAnsi="Arial" w:cs="Arial"/>
          <w:sz w:val="20"/>
          <w:szCs w:val="20"/>
        </w:rPr>
        <w:fldChar w:fldCharType="begin"/>
      </w:r>
      <w:r w:rsidR="00267752">
        <w:rPr>
          <w:rFonts w:ascii="Arial" w:hAnsi="Arial" w:cs="Arial"/>
          <w:sz w:val="20"/>
          <w:szCs w:val="20"/>
        </w:rPr>
        <w:instrText xml:space="preserve"> REF _Ref96099293 \h </w:instrText>
      </w:r>
      <w:r w:rsidR="00267752">
        <w:rPr>
          <w:rFonts w:ascii="Arial" w:hAnsi="Arial" w:cs="Arial"/>
          <w:sz w:val="20"/>
          <w:szCs w:val="20"/>
        </w:rPr>
      </w:r>
      <w:r w:rsidR="00267752">
        <w:rPr>
          <w:rFonts w:ascii="Arial" w:hAnsi="Arial" w:cs="Arial"/>
          <w:sz w:val="20"/>
          <w:szCs w:val="20"/>
        </w:rPr>
        <w:fldChar w:fldCharType="separate"/>
      </w:r>
      <w:r w:rsidR="00267752">
        <w:t xml:space="preserve">Slika </w:t>
      </w:r>
      <w:r w:rsidR="00267752">
        <w:rPr>
          <w:noProof/>
        </w:rPr>
        <w:t>4</w:t>
      </w:r>
      <w:r w:rsidR="00267752">
        <w:rPr>
          <w:rFonts w:ascii="Arial" w:hAnsi="Arial" w:cs="Arial"/>
          <w:sz w:val="20"/>
          <w:szCs w:val="20"/>
        </w:rPr>
        <w:fldChar w:fldCharType="end"/>
      </w:r>
      <w:r w:rsidR="00267752">
        <w:rPr>
          <w:rFonts w:ascii="Arial" w:hAnsi="Arial" w:cs="Arial"/>
          <w:sz w:val="20"/>
          <w:szCs w:val="20"/>
        </w:rPr>
        <w:t>)</w:t>
      </w:r>
      <w:r w:rsidRPr="00454C79">
        <w:rPr>
          <w:rFonts w:ascii="Arial" w:hAnsi="Arial" w:cs="Arial"/>
          <w:sz w:val="20"/>
          <w:szCs w:val="20"/>
        </w:rPr>
        <w:t>.</w:t>
      </w:r>
    </w:p>
    <w:p w14:paraId="772E2488" w14:textId="77777777" w:rsidR="00E7345D" w:rsidRDefault="00E7345D" w:rsidP="0026364B">
      <w:pPr>
        <w:spacing w:before="60" w:after="120"/>
        <w:jc w:val="both"/>
        <w:rPr>
          <w:rFonts w:ascii="Arial" w:hAnsi="Arial" w:cs="Arial"/>
          <w:sz w:val="20"/>
          <w:szCs w:val="20"/>
        </w:rPr>
      </w:pPr>
    </w:p>
    <w:p w14:paraId="61FC62FC" w14:textId="77777777" w:rsidR="00267752" w:rsidRDefault="00E7345D" w:rsidP="00267752">
      <w:pPr>
        <w:keepNext/>
        <w:spacing w:before="60" w:after="120"/>
        <w:jc w:val="center"/>
      </w:pPr>
      <w:r w:rsidRPr="002D3E52">
        <w:rPr>
          <w:rFonts w:ascii="Arial" w:hAnsi="Arial" w:cs="Arial"/>
          <w:noProof/>
          <w:sz w:val="20"/>
          <w:szCs w:val="20"/>
          <w:lang w:eastAsia="sl-SI"/>
        </w:rPr>
        <w:drawing>
          <wp:inline distT="0" distB="0" distL="0" distR="0" wp14:anchorId="6357DBC4" wp14:editId="3C96E903">
            <wp:extent cx="2952750" cy="3993558"/>
            <wp:effectExtent l="0" t="0" r="0" b="6985"/>
            <wp:docPr id="19" name="Slika 3">
              <a:extLst xmlns:a="http://schemas.openxmlformats.org/drawingml/2006/main">
                <a:ext uri="{FF2B5EF4-FFF2-40B4-BE49-F238E27FC236}">
                  <a16:creationId xmlns:a16="http://schemas.microsoft.com/office/drawing/2014/main" id="{FA297882-5464-4A34-B95B-9B06CA2BC9C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FA297882-5464-4A34-B95B-9B06CA2BC9CD}"/>
                        </a:ext>
                      </a:extLst>
                    </pic:cNvPr>
                    <pic:cNvPicPr>
                      <a:picLocks noChangeAspect="1"/>
                    </pic:cNvPicPr>
                  </pic:nvPicPr>
                  <pic:blipFill rotWithShape="1">
                    <a:blip r:embed="rId28">
                      <a:extLst>
                        <a:ext uri="{28A0092B-C50C-407E-A947-70E740481C1C}">
                          <a14:useLocalDpi xmlns:a14="http://schemas.microsoft.com/office/drawing/2010/main" val="0"/>
                        </a:ext>
                      </a:extLst>
                    </a:blip>
                    <a:srcRect t="6444" r="70740" b="54185"/>
                    <a:stretch/>
                  </pic:blipFill>
                  <pic:spPr bwMode="auto">
                    <a:xfrm>
                      <a:off x="0" y="0"/>
                      <a:ext cx="2957026" cy="3999341"/>
                    </a:xfrm>
                    <a:prstGeom prst="rect">
                      <a:avLst/>
                    </a:prstGeom>
                    <a:ln>
                      <a:noFill/>
                    </a:ln>
                    <a:extLst>
                      <a:ext uri="{53640926-AAD7-44D8-BBD7-CCE9431645EC}">
                        <a14:shadowObscured xmlns:a14="http://schemas.microsoft.com/office/drawing/2010/main"/>
                      </a:ext>
                    </a:extLst>
                  </pic:spPr>
                </pic:pic>
              </a:graphicData>
            </a:graphic>
          </wp:inline>
        </w:drawing>
      </w:r>
    </w:p>
    <w:p w14:paraId="403C6A12" w14:textId="6C7410E8" w:rsidR="00E7345D" w:rsidRPr="00454C79" w:rsidRDefault="00267752" w:rsidP="00267752">
      <w:pPr>
        <w:pStyle w:val="Napis"/>
        <w:jc w:val="center"/>
        <w:rPr>
          <w:rFonts w:ascii="Arial" w:hAnsi="Arial" w:cs="Arial"/>
          <w:sz w:val="20"/>
          <w:szCs w:val="20"/>
        </w:rPr>
      </w:pPr>
      <w:bookmarkStart w:id="11" w:name="_Ref96099293"/>
      <w:r>
        <w:t xml:space="preserve">Slika </w:t>
      </w:r>
      <w:r w:rsidR="001E0ECC">
        <w:fldChar w:fldCharType="begin"/>
      </w:r>
      <w:r w:rsidR="001E0ECC">
        <w:instrText xml:space="preserve"> SEQ Slika \* ARABIC </w:instrText>
      </w:r>
      <w:r w:rsidR="001E0ECC">
        <w:fldChar w:fldCharType="separate"/>
      </w:r>
      <w:r>
        <w:rPr>
          <w:noProof/>
        </w:rPr>
        <w:t>4</w:t>
      </w:r>
      <w:r w:rsidR="001E0ECC">
        <w:rPr>
          <w:noProof/>
        </w:rPr>
        <w:fldChar w:fldCharType="end"/>
      </w:r>
      <w:bookmarkEnd w:id="11"/>
      <w:r>
        <w:t xml:space="preserve"> - </w:t>
      </w:r>
      <w:r w:rsidRPr="0073297A">
        <w:t>Shematski prikaz glavnih komponent aktivnega sistema.</w:t>
      </w:r>
    </w:p>
    <w:p w14:paraId="68BE0755" w14:textId="49B442CE" w:rsidR="00E7345D" w:rsidRPr="00454C79" w:rsidRDefault="00E7345D" w:rsidP="0026364B">
      <w:pPr>
        <w:spacing w:before="60" w:after="120"/>
        <w:jc w:val="both"/>
        <w:rPr>
          <w:rFonts w:ascii="Arial" w:hAnsi="Arial" w:cs="Arial"/>
          <w:sz w:val="20"/>
          <w:szCs w:val="20"/>
        </w:rPr>
      </w:pPr>
    </w:p>
    <w:p w14:paraId="5D2C3D11" w14:textId="4B574E58" w:rsidR="00E7345D" w:rsidRDefault="00E7345D" w:rsidP="0026364B">
      <w:pPr>
        <w:spacing w:before="60" w:after="120"/>
        <w:jc w:val="both"/>
        <w:rPr>
          <w:rFonts w:ascii="Arial" w:hAnsi="Arial" w:cs="Arial"/>
          <w:bCs/>
          <w:sz w:val="20"/>
          <w:szCs w:val="20"/>
        </w:rPr>
      </w:pPr>
      <w:r w:rsidRPr="001A6AFF">
        <w:rPr>
          <w:rFonts w:ascii="Arial" w:hAnsi="Arial" w:cs="Arial"/>
          <w:bCs/>
          <w:sz w:val="20"/>
          <w:szCs w:val="20"/>
        </w:rPr>
        <w:t xml:space="preserve">Za komunikacijo </w:t>
      </w:r>
      <w:r>
        <w:rPr>
          <w:rFonts w:ascii="Arial" w:hAnsi="Arial" w:cs="Arial"/>
          <w:bCs/>
          <w:sz w:val="20"/>
          <w:szCs w:val="20"/>
        </w:rPr>
        <w:t xml:space="preserve">in izmenjavo informacij s pasivnimi sistemi, aktivni sistem uporablja standardiziran OpenAPI vmesnik. Za porazdeljeno načrtovanje potovanj pa aktivni sistem potrebuje podsistem za </w:t>
      </w:r>
      <w:r w:rsidR="00F76796">
        <w:rPr>
          <w:rFonts w:ascii="Arial" w:hAnsi="Arial" w:cs="Arial"/>
          <w:bCs/>
          <w:sz w:val="20"/>
          <w:szCs w:val="20"/>
        </w:rPr>
        <w:t>porazdeljeno</w:t>
      </w:r>
      <w:r>
        <w:rPr>
          <w:rFonts w:ascii="Arial" w:hAnsi="Arial" w:cs="Arial"/>
          <w:bCs/>
          <w:sz w:val="20"/>
          <w:szCs w:val="20"/>
        </w:rPr>
        <w:t xml:space="preserve"> </w:t>
      </w:r>
      <w:r w:rsidR="00F76796">
        <w:rPr>
          <w:rFonts w:ascii="Arial" w:hAnsi="Arial" w:cs="Arial"/>
          <w:bCs/>
          <w:sz w:val="20"/>
          <w:szCs w:val="20"/>
        </w:rPr>
        <w:t>usmerjanje</w:t>
      </w:r>
      <w:r>
        <w:rPr>
          <w:rFonts w:ascii="Arial" w:hAnsi="Arial" w:cs="Arial"/>
          <w:bCs/>
          <w:sz w:val="20"/>
          <w:szCs w:val="20"/>
        </w:rPr>
        <w:t xml:space="preserve"> (Distributed Routing Engine) ter druge komponente, ki omogočajo razdelitev potovanja na segmente ter njihovo ponovno združevanje, kot sta baza mednarodnih </w:t>
      </w:r>
      <w:r w:rsidR="00B54816">
        <w:rPr>
          <w:rFonts w:ascii="Arial" w:hAnsi="Arial" w:cs="Arial"/>
          <w:bCs/>
          <w:sz w:val="20"/>
          <w:szCs w:val="20"/>
        </w:rPr>
        <w:t>izmenjevalnih</w:t>
      </w:r>
      <w:r>
        <w:rPr>
          <w:rFonts w:ascii="Arial" w:hAnsi="Arial" w:cs="Arial"/>
          <w:bCs/>
          <w:sz w:val="20"/>
          <w:szCs w:val="20"/>
        </w:rPr>
        <w:t xml:space="preserve"> točk ter lokalna kopija geoimenika. </w:t>
      </w:r>
    </w:p>
    <w:p w14:paraId="052F9251" w14:textId="1B4D1C0B" w:rsidR="00E7345D" w:rsidRDefault="00E7345D" w:rsidP="05A00706">
      <w:pPr>
        <w:spacing w:before="60" w:after="120"/>
        <w:jc w:val="both"/>
        <w:rPr>
          <w:rFonts w:ascii="Arial" w:hAnsi="Arial" w:cs="Arial"/>
          <w:b/>
          <w:bCs/>
          <w:sz w:val="20"/>
          <w:szCs w:val="20"/>
        </w:rPr>
      </w:pPr>
      <w:r w:rsidRPr="05A00706">
        <w:rPr>
          <w:rFonts w:ascii="Arial" w:hAnsi="Arial" w:cs="Arial"/>
          <w:sz w:val="20"/>
          <w:szCs w:val="20"/>
        </w:rPr>
        <w:lastRenderedPageBreak/>
        <w:t>Način uporabe standarda OpenAPI za izmenjavo informacij med aktivnim sistemom in pasivnimi sistemi in s tem povezanimi specifikacijami spletnih storitev je v izvedbi potrebno upoštevati Tehnično specifikacijo projekta OJP4Danube (OJP-Profile, v profilih). OJP-Profile definira načine kodiranja sporočil, pravila določanja unikatnih identifikatorjev, ter način uporabe storitev in strukturo sporočil (»request/response« protokole) OpenAPI.</w:t>
      </w:r>
    </w:p>
    <w:p w14:paraId="0D0CD870" w14:textId="77777777" w:rsidR="00E7345D" w:rsidRDefault="00E7345D" w:rsidP="0026364B">
      <w:pPr>
        <w:spacing w:before="60" w:after="120"/>
        <w:jc w:val="both"/>
        <w:rPr>
          <w:rFonts w:ascii="Arial" w:hAnsi="Arial" w:cs="Arial"/>
          <w:b/>
          <w:sz w:val="20"/>
          <w:szCs w:val="20"/>
        </w:rPr>
      </w:pPr>
    </w:p>
    <w:p w14:paraId="40D7FE34" w14:textId="256DE2F3" w:rsidR="00E7345D" w:rsidRPr="005154F5" w:rsidRDefault="00E7345D" w:rsidP="0026364B">
      <w:pPr>
        <w:spacing w:before="60" w:after="120"/>
        <w:jc w:val="both"/>
        <w:rPr>
          <w:rFonts w:ascii="Arial" w:hAnsi="Arial" w:cs="Arial"/>
          <w:b/>
          <w:u w:val="single"/>
        </w:rPr>
      </w:pPr>
      <w:r w:rsidRPr="2EC360AD">
        <w:rPr>
          <w:rFonts w:ascii="Arial" w:hAnsi="Arial" w:cs="Arial"/>
          <w:b/>
          <w:bCs/>
          <w:u w:val="single"/>
        </w:rPr>
        <w:t xml:space="preserve">A-0. Podsistem za </w:t>
      </w:r>
      <w:r w:rsidR="00F76796">
        <w:rPr>
          <w:rFonts w:ascii="Arial" w:hAnsi="Arial" w:cs="Arial"/>
          <w:b/>
          <w:bCs/>
          <w:u w:val="single"/>
        </w:rPr>
        <w:t>porazdeljeno usmerjanje</w:t>
      </w:r>
      <w:r w:rsidRPr="2EC360AD">
        <w:rPr>
          <w:rFonts w:ascii="Arial" w:hAnsi="Arial" w:cs="Arial"/>
          <w:b/>
          <w:bCs/>
          <w:u w:val="single"/>
        </w:rPr>
        <w:t xml:space="preserve"> (»</w:t>
      </w:r>
      <w:r w:rsidRPr="2EC360AD">
        <w:rPr>
          <w:rFonts w:ascii="Arial" w:hAnsi="Arial" w:cs="Arial"/>
          <w:b/>
          <w:bCs/>
          <w:i/>
          <w:iCs/>
          <w:u w:val="single"/>
        </w:rPr>
        <w:t>Distributed-routing Engine</w:t>
      </w:r>
      <w:r w:rsidRPr="2EC360AD">
        <w:rPr>
          <w:rFonts w:ascii="Arial" w:hAnsi="Arial" w:cs="Arial"/>
          <w:b/>
          <w:bCs/>
          <w:u w:val="single"/>
        </w:rPr>
        <w:t>«)</w:t>
      </w:r>
    </w:p>
    <w:p w14:paraId="64D7B133" w14:textId="5DFD0AFA" w:rsidR="00E7345D" w:rsidRDefault="00E7345D" w:rsidP="0026364B">
      <w:pPr>
        <w:spacing w:before="60" w:after="120"/>
        <w:jc w:val="both"/>
        <w:rPr>
          <w:rFonts w:ascii="Arial" w:hAnsi="Arial" w:cs="Arial"/>
          <w:sz w:val="20"/>
          <w:szCs w:val="20"/>
        </w:rPr>
      </w:pPr>
      <w:r>
        <w:rPr>
          <w:rFonts w:ascii="Arial" w:hAnsi="Arial" w:cs="Arial"/>
          <w:sz w:val="20"/>
          <w:szCs w:val="20"/>
        </w:rPr>
        <w:t xml:space="preserve">Podsistem za </w:t>
      </w:r>
      <w:r w:rsidR="00F76796">
        <w:rPr>
          <w:rFonts w:ascii="Arial" w:hAnsi="Arial" w:cs="Arial"/>
          <w:sz w:val="20"/>
          <w:szCs w:val="20"/>
        </w:rPr>
        <w:t>porazdeljeno usmerjanje</w:t>
      </w:r>
      <w:r>
        <w:rPr>
          <w:rFonts w:ascii="Arial" w:hAnsi="Arial" w:cs="Arial"/>
          <w:sz w:val="20"/>
          <w:szCs w:val="20"/>
        </w:rPr>
        <w:t xml:space="preserve"> je osrednji del aktivnega sistema. </w:t>
      </w:r>
    </w:p>
    <w:p w14:paraId="41B5CB97" w14:textId="086A1767" w:rsidR="00E7345D" w:rsidRDefault="00E7345D" w:rsidP="0026364B">
      <w:pPr>
        <w:spacing w:before="60" w:after="120"/>
        <w:jc w:val="both"/>
        <w:rPr>
          <w:rFonts w:ascii="Arial" w:hAnsi="Arial" w:cs="Arial"/>
          <w:sz w:val="20"/>
          <w:szCs w:val="20"/>
        </w:rPr>
      </w:pPr>
      <w:r>
        <w:rPr>
          <w:rFonts w:ascii="Arial" w:hAnsi="Arial" w:cs="Arial"/>
          <w:sz w:val="20"/>
          <w:szCs w:val="20"/>
        </w:rPr>
        <w:t xml:space="preserve">Glavne funkcionalnosti podsistema za </w:t>
      </w:r>
      <w:r w:rsidR="00F76796">
        <w:rPr>
          <w:rFonts w:ascii="Arial" w:hAnsi="Arial" w:cs="Arial"/>
          <w:sz w:val="20"/>
          <w:szCs w:val="20"/>
        </w:rPr>
        <w:t>porazdeljeno usmerjanje</w:t>
      </w:r>
      <w:r>
        <w:rPr>
          <w:rFonts w:ascii="Arial" w:hAnsi="Arial" w:cs="Arial"/>
          <w:sz w:val="20"/>
          <w:szCs w:val="20"/>
        </w:rPr>
        <w:t xml:space="preserve"> so:</w:t>
      </w:r>
    </w:p>
    <w:p w14:paraId="7650466E" w14:textId="77777777" w:rsidR="00E7345D" w:rsidRDefault="00E7345D" w:rsidP="0026364B">
      <w:pPr>
        <w:pStyle w:val="Odstavekseznama"/>
        <w:numPr>
          <w:ilvl w:val="0"/>
          <w:numId w:val="2"/>
        </w:numPr>
        <w:spacing w:before="60" w:after="120"/>
        <w:jc w:val="both"/>
        <w:rPr>
          <w:rFonts w:ascii="Arial" w:hAnsi="Arial" w:cs="Arial"/>
          <w:sz w:val="20"/>
          <w:szCs w:val="20"/>
        </w:rPr>
      </w:pPr>
      <w:r w:rsidRPr="05A00706">
        <w:rPr>
          <w:rFonts w:ascii="Arial" w:hAnsi="Arial" w:cs="Arial"/>
          <w:sz w:val="20"/>
          <w:szCs w:val="20"/>
        </w:rPr>
        <w:t>Sprejem podatkov o celotnem potovanju, ki vključuje podate o izhodišču, cilju potovanja ter drugih parametrih potovanja.</w:t>
      </w:r>
    </w:p>
    <w:p w14:paraId="00AADD5B" w14:textId="77777777" w:rsidR="00E7345D" w:rsidRDefault="00E7345D" w:rsidP="0026364B">
      <w:pPr>
        <w:pStyle w:val="Odstavekseznama"/>
        <w:numPr>
          <w:ilvl w:val="0"/>
          <w:numId w:val="2"/>
        </w:numPr>
        <w:spacing w:before="60" w:after="120"/>
        <w:jc w:val="both"/>
        <w:rPr>
          <w:rFonts w:ascii="Arial" w:hAnsi="Arial" w:cs="Arial"/>
          <w:sz w:val="20"/>
          <w:szCs w:val="20"/>
        </w:rPr>
      </w:pPr>
      <w:r w:rsidRPr="05A00706">
        <w:rPr>
          <w:rFonts w:ascii="Arial" w:hAnsi="Arial" w:cs="Arial"/>
          <w:sz w:val="20"/>
          <w:szCs w:val="20"/>
        </w:rPr>
        <w:t>Zmožnost identifikacije obeh pasivnih sistemov, ki vključujeta izhodišče in cilj potovanja.</w:t>
      </w:r>
    </w:p>
    <w:p w14:paraId="35FA950C" w14:textId="42ADE554" w:rsidR="00E7345D" w:rsidRDefault="00E7345D" w:rsidP="0026364B">
      <w:pPr>
        <w:pStyle w:val="Odstavekseznama"/>
        <w:numPr>
          <w:ilvl w:val="0"/>
          <w:numId w:val="2"/>
        </w:numPr>
        <w:spacing w:before="60" w:after="120"/>
        <w:jc w:val="both"/>
        <w:rPr>
          <w:rFonts w:ascii="Arial" w:hAnsi="Arial" w:cs="Arial"/>
          <w:sz w:val="20"/>
          <w:szCs w:val="20"/>
        </w:rPr>
      </w:pPr>
      <w:r w:rsidRPr="05A00706">
        <w:rPr>
          <w:rFonts w:ascii="Arial" w:hAnsi="Arial" w:cs="Arial"/>
          <w:sz w:val="20"/>
          <w:szCs w:val="20"/>
        </w:rPr>
        <w:t xml:space="preserve">Dinamično identifikacijo ustreznih mednarodnih </w:t>
      </w:r>
      <w:r w:rsidR="00757230" w:rsidRPr="05A00706">
        <w:rPr>
          <w:rFonts w:ascii="Arial" w:hAnsi="Arial" w:cs="Arial"/>
          <w:sz w:val="20"/>
          <w:szCs w:val="20"/>
        </w:rPr>
        <w:t>izmenjevalnih</w:t>
      </w:r>
      <w:r w:rsidRPr="05A00706">
        <w:rPr>
          <w:rFonts w:ascii="Arial" w:hAnsi="Arial" w:cs="Arial"/>
          <w:sz w:val="20"/>
          <w:szCs w:val="20"/>
        </w:rPr>
        <w:t xml:space="preserve"> točk.</w:t>
      </w:r>
    </w:p>
    <w:p w14:paraId="6934AE8C" w14:textId="19B7A353" w:rsidR="00E7345D" w:rsidRDefault="00E7345D" w:rsidP="0026364B">
      <w:pPr>
        <w:pStyle w:val="Odstavekseznama"/>
        <w:numPr>
          <w:ilvl w:val="0"/>
          <w:numId w:val="2"/>
        </w:numPr>
        <w:spacing w:before="60" w:after="120"/>
        <w:jc w:val="both"/>
        <w:rPr>
          <w:rFonts w:ascii="Arial" w:hAnsi="Arial" w:cs="Arial"/>
          <w:sz w:val="20"/>
          <w:szCs w:val="20"/>
        </w:rPr>
      </w:pPr>
      <w:r w:rsidRPr="05A00706">
        <w:rPr>
          <w:rFonts w:ascii="Arial" w:hAnsi="Arial" w:cs="Arial"/>
          <w:sz w:val="20"/>
          <w:szCs w:val="20"/>
        </w:rPr>
        <w:t xml:space="preserve">Oblikovanje segmentov potovanja v smislu »izhodišče -&gt; </w:t>
      </w:r>
      <w:r w:rsidR="00757230" w:rsidRPr="05A00706">
        <w:rPr>
          <w:rFonts w:ascii="Arial" w:hAnsi="Arial" w:cs="Arial"/>
          <w:sz w:val="20"/>
          <w:szCs w:val="20"/>
        </w:rPr>
        <w:t>izmenjevalna</w:t>
      </w:r>
      <w:r w:rsidRPr="05A00706">
        <w:rPr>
          <w:rFonts w:ascii="Arial" w:hAnsi="Arial" w:cs="Arial"/>
          <w:sz w:val="20"/>
          <w:szCs w:val="20"/>
        </w:rPr>
        <w:t xml:space="preserve"> točka -&gt; … -&gt; </w:t>
      </w:r>
      <w:r w:rsidR="00757230" w:rsidRPr="05A00706">
        <w:rPr>
          <w:rFonts w:ascii="Arial" w:hAnsi="Arial" w:cs="Arial"/>
          <w:sz w:val="20"/>
          <w:szCs w:val="20"/>
        </w:rPr>
        <w:t>izmenjevalna</w:t>
      </w:r>
      <w:r w:rsidRPr="05A00706">
        <w:rPr>
          <w:rFonts w:ascii="Arial" w:hAnsi="Arial" w:cs="Arial"/>
          <w:sz w:val="20"/>
          <w:szCs w:val="20"/>
        </w:rPr>
        <w:t xml:space="preserve"> točka -&gt; cilj«.</w:t>
      </w:r>
    </w:p>
    <w:p w14:paraId="25191737" w14:textId="77777777" w:rsidR="00E7345D" w:rsidRDefault="00E7345D" w:rsidP="0026364B">
      <w:pPr>
        <w:pStyle w:val="Odstavekseznama"/>
        <w:numPr>
          <w:ilvl w:val="0"/>
          <w:numId w:val="2"/>
        </w:numPr>
        <w:spacing w:before="60" w:after="120"/>
        <w:jc w:val="both"/>
        <w:rPr>
          <w:rFonts w:ascii="Arial" w:hAnsi="Arial" w:cs="Arial"/>
          <w:sz w:val="20"/>
          <w:szCs w:val="20"/>
        </w:rPr>
      </w:pPr>
      <w:r w:rsidRPr="05A00706">
        <w:rPr>
          <w:rFonts w:ascii="Arial" w:hAnsi="Arial" w:cs="Arial"/>
          <w:sz w:val="20"/>
          <w:szCs w:val="20"/>
        </w:rPr>
        <w:t>Oblikovanje in pošiljanje zahteve ustreznim pasivnim sistemom za vsak posamezen segment potovanja.</w:t>
      </w:r>
    </w:p>
    <w:p w14:paraId="4E9C511A" w14:textId="77777777" w:rsidR="00E7345D" w:rsidRDefault="00E7345D" w:rsidP="0026364B">
      <w:pPr>
        <w:pStyle w:val="Odstavekseznama"/>
        <w:numPr>
          <w:ilvl w:val="0"/>
          <w:numId w:val="2"/>
        </w:numPr>
        <w:spacing w:before="60" w:after="120"/>
        <w:jc w:val="both"/>
        <w:rPr>
          <w:rFonts w:ascii="Arial" w:hAnsi="Arial" w:cs="Arial"/>
          <w:sz w:val="20"/>
          <w:szCs w:val="20"/>
        </w:rPr>
      </w:pPr>
      <w:r w:rsidRPr="05A00706">
        <w:rPr>
          <w:rFonts w:ascii="Arial" w:hAnsi="Arial" w:cs="Arial"/>
          <w:sz w:val="20"/>
          <w:szCs w:val="20"/>
        </w:rPr>
        <w:t>Sestavljanje, filtriranje in upoštevanje prioritet pri oblikovanju predlogov potovanja (glede na podane parametre potovanja iz prve točke).</w:t>
      </w:r>
    </w:p>
    <w:p w14:paraId="5DE02E28" w14:textId="77777777" w:rsidR="00E7345D" w:rsidRPr="00406743" w:rsidRDefault="00E7345D" w:rsidP="0026364B">
      <w:pPr>
        <w:pStyle w:val="Odstavekseznama"/>
        <w:numPr>
          <w:ilvl w:val="0"/>
          <w:numId w:val="2"/>
        </w:numPr>
        <w:spacing w:before="60" w:after="120"/>
        <w:jc w:val="both"/>
        <w:rPr>
          <w:rFonts w:ascii="Arial" w:hAnsi="Arial" w:cs="Arial"/>
          <w:sz w:val="20"/>
          <w:szCs w:val="20"/>
        </w:rPr>
      </w:pPr>
      <w:r w:rsidRPr="7638F098">
        <w:rPr>
          <w:rFonts w:ascii="Arial" w:hAnsi="Arial" w:cs="Arial"/>
          <w:sz w:val="20"/>
          <w:szCs w:val="20"/>
        </w:rPr>
        <w:t>Posredovanje celotnega načrta potovanja (ali več njih), kot odgovor na prejeto zahtevo.</w:t>
      </w:r>
    </w:p>
    <w:p w14:paraId="47E08E75" w14:textId="5C98A435" w:rsidR="00E7345D" w:rsidRDefault="00E7345D" w:rsidP="0026364B">
      <w:pPr>
        <w:spacing w:before="60" w:after="120"/>
        <w:jc w:val="both"/>
        <w:rPr>
          <w:rFonts w:ascii="Arial" w:hAnsi="Arial" w:cs="Arial"/>
          <w:sz w:val="20"/>
          <w:szCs w:val="20"/>
        </w:rPr>
      </w:pPr>
      <w:r w:rsidRPr="2EC360AD">
        <w:rPr>
          <w:rFonts w:ascii="Arial" w:hAnsi="Arial" w:cs="Arial"/>
          <w:sz w:val="20"/>
          <w:szCs w:val="20"/>
        </w:rPr>
        <w:t xml:space="preserve">Navedene funkcionalnosti so potrebne, da celoten sistem lahko izvede </w:t>
      </w:r>
      <w:r w:rsidR="00D1235A">
        <w:rPr>
          <w:rFonts w:ascii="Arial" w:hAnsi="Arial" w:cs="Arial"/>
          <w:sz w:val="20"/>
          <w:szCs w:val="20"/>
        </w:rPr>
        <w:t>porazdeljeno</w:t>
      </w:r>
      <w:r w:rsidRPr="2EC360AD">
        <w:rPr>
          <w:rFonts w:ascii="Arial" w:hAnsi="Arial" w:cs="Arial"/>
          <w:sz w:val="20"/>
          <w:szCs w:val="20"/>
        </w:rPr>
        <w:t xml:space="preserve"> načrtovanje čezmejnega potovanja. Na strani končnega uporabnika načrtovanje vključuje oblikovanje zahteve za potovanje, torej izbiro izhodišča, cilja in morebitnih vmesnih lokacij ter dodatnih parametrov (modalnosti, načina izbire optimalne poti, največje število prestopov, čas odhoda, …). Te zahteve aplikacija za načrtovanje potovanja posreduje podsistemu LJP. Če LJP ne zmore v celoti pripraviti načrta potovanja, ker določeni segmenti presegajo geografsko področje, ki ga LJP pokriva, </w:t>
      </w:r>
      <w:r w:rsidR="659AF4F9" w:rsidRPr="2EC360AD">
        <w:rPr>
          <w:rFonts w:ascii="Arial" w:hAnsi="Arial" w:cs="Arial"/>
          <w:sz w:val="20"/>
          <w:szCs w:val="20"/>
        </w:rPr>
        <w:t xml:space="preserve">le-ta </w:t>
      </w:r>
      <w:r w:rsidRPr="2EC360AD">
        <w:rPr>
          <w:rFonts w:ascii="Arial" w:hAnsi="Arial" w:cs="Arial"/>
          <w:sz w:val="20"/>
          <w:szCs w:val="20"/>
        </w:rPr>
        <w:t xml:space="preserve">zahtevo posreduje aktivnemu sistemu. Aktivni sistem s podsistemom za </w:t>
      </w:r>
      <w:r w:rsidR="00F76796">
        <w:rPr>
          <w:rFonts w:ascii="Arial" w:hAnsi="Arial" w:cs="Arial"/>
          <w:sz w:val="20"/>
          <w:szCs w:val="20"/>
        </w:rPr>
        <w:t>porazdeljeno usmerjanje</w:t>
      </w:r>
      <w:r w:rsidRPr="2EC360AD">
        <w:rPr>
          <w:rFonts w:ascii="Arial" w:hAnsi="Arial" w:cs="Arial"/>
          <w:sz w:val="20"/>
          <w:szCs w:val="20"/>
        </w:rPr>
        <w:t xml:space="preserve"> po prejeti zahtevi določi geografska območja izhodišča, cilja ter določi točke </w:t>
      </w:r>
      <w:r w:rsidR="00B54816">
        <w:rPr>
          <w:rFonts w:ascii="Arial" w:hAnsi="Arial" w:cs="Arial"/>
          <w:sz w:val="20"/>
          <w:szCs w:val="20"/>
        </w:rPr>
        <w:t>prehodov</w:t>
      </w:r>
      <w:r w:rsidRPr="2EC360AD">
        <w:rPr>
          <w:rFonts w:ascii="Arial" w:hAnsi="Arial" w:cs="Arial"/>
          <w:sz w:val="20"/>
          <w:szCs w:val="20"/>
        </w:rPr>
        <w:t xml:space="preserve"> med geografskimi področji čez katere bo potekalo potovanje</w:t>
      </w:r>
      <w:r w:rsidR="5C26EF9A" w:rsidRPr="2EC360AD">
        <w:rPr>
          <w:rFonts w:ascii="Arial" w:hAnsi="Arial" w:cs="Arial"/>
          <w:sz w:val="20"/>
          <w:szCs w:val="20"/>
        </w:rPr>
        <w:t xml:space="preserve"> (mednarodne </w:t>
      </w:r>
      <w:r w:rsidR="00B54816">
        <w:rPr>
          <w:rFonts w:ascii="Arial" w:hAnsi="Arial" w:cs="Arial"/>
          <w:sz w:val="20"/>
          <w:szCs w:val="20"/>
        </w:rPr>
        <w:t>izmenjevalne</w:t>
      </w:r>
      <w:r w:rsidR="5C26EF9A" w:rsidRPr="2EC360AD">
        <w:rPr>
          <w:rFonts w:ascii="Arial" w:hAnsi="Arial" w:cs="Arial"/>
          <w:sz w:val="20"/>
          <w:szCs w:val="20"/>
        </w:rPr>
        <w:t xml:space="preserve"> točke</w:t>
      </w:r>
      <w:r w:rsidR="00B54816">
        <w:rPr>
          <w:rFonts w:ascii="Arial" w:hAnsi="Arial" w:cs="Arial"/>
          <w:sz w:val="20"/>
          <w:szCs w:val="20"/>
        </w:rPr>
        <w:t>, glej poglavje A1</w:t>
      </w:r>
      <w:r w:rsidR="5C26EF9A" w:rsidRPr="2EC360AD">
        <w:rPr>
          <w:rFonts w:ascii="Arial" w:hAnsi="Arial" w:cs="Arial"/>
          <w:sz w:val="20"/>
          <w:szCs w:val="20"/>
        </w:rPr>
        <w:t>)</w:t>
      </w:r>
      <w:r w:rsidRPr="2EC360AD">
        <w:rPr>
          <w:rFonts w:ascii="Arial" w:hAnsi="Arial" w:cs="Arial"/>
          <w:sz w:val="20"/>
          <w:szCs w:val="20"/>
        </w:rPr>
        <w:t xml:space="preserve">. Od pasivnih sistemov podsistem za </w:t>
      </w:r>
      <w:r w:rsidR="00F76796">
        <w:rPr>
          <w:rFonts w:ascii="Arial" w:hAnsi="Arial" w:cs="Arial"/>
          <w:sz w:val="20"/>
          <w:szCs w:val="20"/>
        </w:rPr>
        <w:t>porazdeljeno usmerjanje</w:t>
      </w:r>
      <w:r w:rsidRPr="2EC360AD">
        <w:rPr>
          <w:rFonts w:ascii="Arial" w:hAnsi="Arial" w:cs="Arial"/>
          <w:sz w:val="20"/>
          <w:szCs w:val="20"/>
        </w:rPr>
        <w:t xml:space="preserve"> pridobi segmente potovanja. Ko aktivni sistem pridobi načrte posameznih segmentov potovanja, je potrebno poskrbeti še za združevanje, filtriranje in izbiro podmnožice vseh možnih poti. </w:t>
      </w:r>
    </w:p>
    <w:p w14:paraId="0CC5F640" w14:textId="6D25A873" w:rsidR="00E7345D" w:rsidRDefault="00E7345D" w:rsidP="0026364B">
      <w:pPr>
        <w:spacing w:before="60" w:after="120"/>
        <w:jc w:val="both"/>
        <w:rPr>
          <w:rFonts w:ascii="Arial" w:hAnsi="Arial" w:cs="Arial"/>
          <w:sz w:val="20"/>
          <w:szCs w:val="20"/>
        </w:rPr>
      </w:pPr>
    </w:p>
    <w:p w14:paraId="21849D44" w14:textId="2F2650A9" w:rsidR="00E7345D" w:rsidRPr="0018507C" w:rsidRDefault="00E7345D" w:rsidP="0026364B">
      <w:pPr>
        <w:spacing w:before="60" w:after="120"/>
        <w:jc w:val="both"/>
        <w:rPr>
          <w:rFonts w:ascii="Arial" w:hAnsi="Arial" w:cs="Arial"/>
          <w:b/>
          <w:bCs/>
          <w:sz w:val="20"/>
          <w:szCs w:val="20"/>
        </w:rPr>
      </w:pPr>
      <w:r w:rsidRPr="05A00706">
        <w:rPr>
          <w:rFonts w:ascii="Arial" w:hAnsi="Arial" w:cs="Arial"/>
          <w:b/>
          <w:bCs/>
          <w:sz w:val="20"/>
          <w:szCs w:val="20"/>
        </w:rPr>
        <w:t xml:space="preserve">Določanje </w:t>
      </w:r>
      <w:r w:rsidR="00757230" w:rsidRPr="05A00706">
        <w:rPr>
          <w:rFonts w:ascii="Arial" w:hAnsi="Arial" w:cs="Arial"/>
          <w:b/>
          <w:bCs/>
          <w:sz w:val="20"/>
          <w:szCs w:val="20"/>
        </w:rPr>
        <w:t xml:space="preserve">čezmejnih izmenjevalnih </w:t>
      </w:r>
      <w:r w:rsidRPr="05A00706">
        <w:rPr>
          <w:rFonts w:ascii="Arial" w:hAnsi="Arial" w:cs="Arial"/>
          <w:b/>
          <w:bCs/>
          <w:sz w:val="20"/>
          <w:szCs w:val="20"/>
        </w:rPr>
        <w:t>točk</w:t>
      </w:r>
    </w:p>
    <w:p w14:paraId="7791ED07" w14:textId="6DBE0BFD" w:rsidR="00E7345D" w:rsidRDefault="00E7345D" w:rsidP="0026364B">
      <w:pPr>
        <w:spacing w:before="60" w:after="120"/>
        <w:jc w:val="both"/>
        <w:rPr>
          <w:rFonts w:ascii="Arial" w:hAnsi="Arial" w:cs="Arial"/>
          <w:sz w:val="20"/>
          <w:szCs w:val="20"/>
        </w:rPr>
      </w:pPr>
      <w:r w:rsidRPr="05A00706">
        <w:rPr>
          <w:rFonts w:ascii="Arial" w:hAnsi="Arial" w:cs="Arial"/>
          <w:sz w:val="20"/>
          <w:szCs w:val="20"/>
        </w:rPr>
        <w:t xml:space="preserve">Če izhodišče in cilj potovanja ali vmesne točke potovanja segajo preko enega geografskega območja, potovanja ni mogoče načrtovati le z enim LJP. V teh primerih mora podsistem za </w:t>
      </w:r>
      <w:r w:rsidR="00F76796" w:rsidRPr="05A00706">
        <w:rPr>
          <w:rFonts w:ascii="Arial" w:hAnsi="Arial" w:cs="Arial"/>
          <w:sz w:val="20"/>
          <w:szCs w:val="20"/>
        </w:rPr>
        <w:t>porazdeljeno usmerjanje</w:t>
      </w:r>
      <w:r w:rsidRPr="05A00706">
        <w:rPr>
          <w:rFonts w:ascii="Arial" w:hAnsi="Arial" w:cs="Arial"/>
          <w:sz w:val="20"/>
          <w:szCs w:val="20"/>
        </w:rPr>
        <w:t xml:space="preserve"> določiti ustrezne </w:t>
      </w:r>
      <w:r w:rsidR="00757230" w:rsidRPr="05A00706">
        <w:rPr>
          <w:rFonts w:ascii="Arial" w:hAnsi="Arial" w:cs="Arial"/>
          <w:sz w:val="20"/>
          <w:szCs w:val="20"/>
        </w:rPr>
        <w:t>čezmejne</w:t>
      </w:r>
      <w:r w:rsidRPr="05A00706">
        <w:rPr>
          <w:rFonts w:ascii="Arial" w:hAnsi="Arial" w:cs="Arial"/>
          <w:sz w:val="20"/>
          <w:szCs w:val="20"/>
        </w:rPr>
        <w:t xml:space="preserve"> </w:t>
      </w:r>
      <w:r w:rsidR="00757230" w:rsidRPr="05A00706">
        <w:rPr>
          <w:rFonts w:ascii="Arial" w:hAnsi="Arial" w:cs="Arial"/>
          <w:sz w:val="20"/>
          <w:szCs w:val="20"/>
        </w:rPr>
        <w:t>izmenjevalne</w:t>
      </w:r>
      <w:r w:rsidRPr="05A00706">
        <w:rPr>
          <w:rFonts w:ascii="Arial" w:hAnsi="Arial" w:cs="Arial"/>
          <w:sz w:val="20"/>
          <w:szCs w:val="20"/>
        </w:rPr>
        <w:t xml:space="preserve"> točke, ki predstavljajo lokacije znotraj določenega geografskega območja od koder obstaja povezava do lokacije v drugem geografskem območju. Te točke predstavljajo povezave med posamičnimi LJP. </w:t>
      </w:r>
      <w:r w:rsidR="00757230" w:rsidRPr="05A00706">
        <w:rPr>
          <w:rFonts w:ascii="Arial" w:hAnsi="Arial" w:cs="Arial"/>
          <w:sz w:val="20"/>
          <w:szCs w:val="20"/>
        </w:rPr>
        <w:t>Izmenjevalne</w:t>
      </w:r>
      <w:r w:rsidRPr="05A00706">
        <w:rPr>
          <w:rFonts w:ascii="Arial" w:hAnsi="Arial" w:cs="Arial"/>
          <w:sz w:val="20"/>
          <w:szCs w:val="20"/>
        </w:rPr>
        <w:t xml:space="preserve"> točke so lahko mejne </w:t>
      </w:r>
      <w:r w:rsidR="00757230" w:rsidRPr="05A00706">
        <w:rPr>
          <w:rFonts w:ascii="Arial" w:hAnsi="Arial" w:cs="Arial"/>
          <w:sz w:val="20"/>
          <w:szCs w:val="20"/>
        </w:rPr>
        <w:t>izmenjevalne</w:t>
      </w:r>
      <w:r w:rsidRPr="05A00706">
        <w:rPr>
          <w:rFonts w:ascii="Arial" w:hAnsi="Arial" w:cs="Arial"/>
          <w:sz w:val="20"/>
          <w:szCs w:val="20"/>
        </w:rPr>
        <w:t xml:space="preserve"> točke ali pa druge </w:t>
      </w:r>
      <w:r w:rsidR="00757230" w:rsidRPr="05A00706">
        <w:rPr>
          <w:rFonts w:ascii="Arial" w:hAnsi="Arial" w:cs="Arial"/>
          <w:sz w:val="20"/>
          <w:szCs w:val="20"/>
        </w:rPr>
        <w:t>izmenjevalne</w:t>
      </w:r>
      <w:r w:rsidRPr="05A00706">
        <w:rPr>
          <w:rFonts w:ascii="Arial" w:hAnsi="Arial" w:cs="Arial"/>
          <w:sz w:val="20"/>
          <w:szCs w:val="20"/>
        </w:rPr>
        <w:t xml:space="preserve"> točke (npr. »city exchange point«), le-te so lahko npr. mednarodni terminali, železniške postaje, letališča in podobno in niso nujno locirani na meji geografskega območja. Podsistem za </w:t>
      </w:r>
      <w:r w:rsidR="00F76796" w:rsidRPr="05A00706">
        <w:rPr>
          <w:rFonts w:ascii="Arial" w:hAnsi="Arial" w:cs="Arial"/>
          <w:sz w:val="20"/>
          <w:szCs w:val="20"/>
        </w:rPr>
        <w:t>porazdeljeno usmerjanje</w:t>
      </w:r>
      <w:r w:rsidRPr="05A00706">
        <w:rPr>
          <w:rFonts w:ascii="Arial" w:hAnsi="Arial" w:cs="Arial"/>
          <w:sz w:val="20"/>
          <w:szCs w:val="20"/>
        </w:rPr>
        <w:t xml:space="preserve"> s pomočjo algoritma dinamično izbere </w:t>
      </w:r>
      <w:r w:rsidR="00757230" w:rsidRPr="05A00706">
        <w:rPr>
          <w:rFonts w:ascii="Arial" w:hAnsi="Arial" w:cs="Arial"/>
          <w:sz w:val="20"/>
          <w:szCs w:val="20"/>
        </w:rPr>
        <w:t>čezmejne</w:t>
      </w:r>
      <w:r w:rsidRPr="05A00706">
        <w:rPr>
          <w:rFonts w:ascii="Arial" w:hAnsi="Arial" w:cs="Arial"/>
          <w:sz w:val="20"/>
          <w:szCs w:val="20"/>
        </w:rPr>
        <w:t xml:space="preserve"> </w:t>
      </w:r>
      <w:r w:rsidR="00757230" w:rsidRPr="05A00706">
        <w:rPr>
          <w:rFonts w:ascii="Arial" w:hAnsi="Arial" w:cs="Arial"/>
          <w:sz w:val="20"/>
          <w:szCs w:val="20"/>
        </w:rPr>
        <w:t>izmenjevalne</w:t>
      </w:r>
      <w:r w:rsidRPr="05A00706">
        <w:rPr>
          <w:rFonts w:ascii="Arial" w:hAnsi="Arial" w:cs="Arial"/>
          <w:sz w:val="20"/>
          <w:szCs w:val="20"/>
        </w:rPr>
        <w:t xml:space="preserve"> točke, ki najbolje ustrezajo izbranim metrikam, kot npr. čas potovanja, udobje, emisije, … Aktivni sistem pridobi informacije o možnih </w:t>
      </w:r>
      <w:r w:rsidR="00757230" w:rsidRPr="05A00706">
        <w:rPr>
          <w:rFonts w:ascii="Arial" w:hAnsi="Arial" w:cs="Arial"/>
          <w:sz w:val="20"/>
          <w:szCs w:val="20"/>
        </w:rPr>
        <w:t>izmenjevalnih</w:t>
      </w:r>
      <w:r w:rsidRPr="05A00706">
        <w:rPr>
          <w:rFonts w:ascii="Arial" w:hAnsi="Arial" w:cs="Arial"/>
          <w:sz w:val="20"/>
          <w:szCs w:val="20"/>
        </w:rPr>
        <w:t xml:space="preserve"> točkah od pasivnih sistemov LJP vključenih v sistem načrtovanja mednarodnih potovanj (glej tudi podpoglavje A-1).</w:t>
      </w:r>
    </w:p>
    <w:p w14:paraId="343F0FA4" w14:textId="249C6FA7" w:rsidR="00E7345D" w:rsidRDefault="00E7345D" w:rsidP="0026364B">
      <w:pPr>
        <w:spacing w:before="60" w:after="120"/>
        <w:jc w:val="both"/>
        <w:rPr>
          <w:rFonts w:ascii="Arial" w:hAnsi="Arial" w:cs="Arial"/>
          <w:sz w:val="20"/>
          <w:szCs w:val="20"/>
        </w:rPr>
      </w:pPr>
      <w:r w:rsidRPr="2EC360AD">
        <w:rPr>
          <w:rFonts w:ascii="Arial" w:hAnsi="Arial" w:cs="Arial"/>
          <w:sz w:val="20"/>
          <w:szCs w:val="20"/>
        </w:rPr>
        <w:t xml:space="preserve">Ob dinamično izbranih točkah lahko aktivni sistem uporablja tudi v naprej pripravljen nabor preferiranih </w:t>
      </w:r>
      <w:r w:rsidR="00757230">
        <w:rPr>
          <w:rFonts w:ascii="Arial" w:hAnsi="Arial" w:cs="Arial"/>
          <w:sz w:val="20"/>
          <w:szCs w:val="20"/>
        </w:rPr>
        <w:t>čezmejnih</w:t>
      </w:r>
      <w:r w:rsidRPr="2EC360AD">
        <w:rPr>
          <w:rFonts w:ascii="Arial" w:hAnsi="Arial" w:cs="Arial"/>
          <w:sz w:val="20"/>
          <w:szCs w:val="20"/>
        </w:rPr>
        <w:t xml:space="preserve"> </w:t>
      </w:r>
      <w:r w:rsidR="00757230">
        <w:rPr>
          <w:rFonts w:ascii="Arial" w:hAnsi="Arial" w:cs="Arial"/>
          <w:sz w:val="20"/>
          <w:szCs w:val="20"/>
        </w:rPr>
        <w:t>izmenjevalnih</w:t>
      </w:r>
      <w:r w:rsidRPr="2EC360AD">
        <w:rPr>
          <w:rFonts w:ascii="Arial" w:hAnsi="Arial" w:cs="Arial"/>
          <w:sz w:val="20"/>
          <w:szCs w:val="20"/>
        </w:rPr>
        <w:t xml:space="preserve"> točk. Začetni nabor </w:t>
      </w:r>
      <w:r w:rsidR="77D94868" w:rsidRPr="2EC360AD">
        <w:rPr>
          <w:rFonts w:ascii="Arial" w:hAnsi="Arial" w:cs="Arial"/>
          <w:sz w:val="20"/>
          <w:szCs w:val="20"/>
        </w:rPr>
        <w:t xml:space="preserve">teh </w:t>
      </w:r>
      <w:r w:rsidRPr="2EC360AD">
        <w:rPr>
          <w:rFonts w:ascii="Arial" w:hAnsi="Arial" w:cs="Arial"/>
          <w:sz w:val="20"/>
          <w:szCs w:val="20"/>
        </w:rPr>
        <w:t xml:space="preserve">bo izvajalec uskladil z naročnikom. Sistem mora omogočati, da naročnik lahko kasneje sam upravlja s seznamom preferiranih </w:t>
      </w:r>
      <w:r w:rsidR="00757230">
        <w:rPr>
          <w:rFonts w:ascii="Arial" w:hAnsi="Arial" w:cs="Arial"/>
          <w:sz w:val="20"/>
          <w:szCs w:val="20"/>
        </w:rPr>
        <w:t>čezmejnih</w:t>
      </w:r>
      <w:r w:rsidRPr="2EC360AD">
        <w:rPr>
          <w:rFonts w:ascii="Arial" w:hAnsi="Arial" w:cs="Arial"/>
          <w:sz w:val="20"/>
          <w:szCs w:val="20"/>
        </w:rPr>
        <w:t xml:space="preserve"> </w:t>
      </w:r>
      <w:r w:rsidR="00757230">
        <w:rPr>
          <w:rFonts w:ascii="Arial" w:hAnsi="Arial" w:cs="Arial"/>
          <w:sz w:val="20"/>
          <w:szCs w:val="20"/>
        </w:rPr>
        <w:t>izmenjevalnih</w:t>
      </w:r>
      <w:r w:rsidRPr="2EC360AD">
        <w:rPr>
          <w:rFonts w:ascii="Arial" w:hAnsi="Arial" w:cs="Arial"/>
          <w:sz w:val="20"/>
          <w:szCs w:val="20"/>
        </w:rPr>
        <w:t xml:space="preserve"> točk. </w:t>
      </w:r>
    </w:p>
    <w:p w14:paraId="7AD92122" w14:textId="6C385BC8" w:rsidR="00590D37" w:rsidRDefault="00590D37" w:rsidP="0026364B">
      <w:pPr>
        <w:spacing w:before="60" w:after="120"/>
        <w:jc w:val="both"/>
        <w:rPr>
          <w:rFonts w:ascii="Arial" w:hAnsi="Arial" w:cs="Arial"/>
          <w:sz w:val="20"/>
          <w:szCs w:val="20"/>
        </w:rPr>
      </w:pPr>
    </w:p>
    <w:p w14:paraId="7462C4A9" w14:textId="77777777" w:rsidR="00E7345D" w:rsidRPr="0058757C" w:rsidRDefault="00E7345D" w:rsidP="0026364B">
      <w:pPr>
        <w:spacing w:before="60" w:after="120"/>
        <w:jc w:val="both"/>
        <w:rPr>
          <w:rFonts w:ascii="Arial" w:hAnsi="Arial" w:cs="Arial"/>
          <w:b/>
          <w:bCs/>
          <w:sz w:val="20"/>
          <w:szCs w:val="20"/>
        </w:rPr>
      </w:pPr>
      <w:r w:rsidRPr="0058757C">
        <w:rPr>
          <w:rFonts w:ascii="Arial" w:hAnsi="Arial" w:cs="Arial"/>
          <w:b/>
          <w:bCs/>
          <w:sz w:val="20"/>
          <w:szCs w:val="20"/>
        </w:rPr>
        <w:t>Pridobivanje načrta segmentov potovanja</w:t>
      </w:r>
      <w:r>
        <w:rPr>
          <w:rFonts w:ascii="Arial" w:hAnsi="Arial" w:cs="Arial"/>
          <w:b/>
          <w:bCs/>
          <w:sz w:val="20"/>
          <w:szCs w:val="20"/>
        </w:rPr>
        <w:t xml:space="preserve"> in združevanje</w:t>
      </w:r>
    </w:p>
    <w:p w14:paraId="0C1F8A86" w14:textId="36223D22" w:rsidR="00E7345D" w:rsidRDefault="00E7345D" w:rsidP="0026364B">
      <w:pPr>
        <w:spacing w:before="60" w:after="120"/>
        <w:jc w:val="both"/>
        <w:rPr>
          <w:rFonts w:ascii="Arial" w:hAnsi="Arial" w:cs="Arial"/>
          <w:sz w:val="20"/>
          <w:szCs w:val="20"/>
        </w:rPr>
      </w:pPr>
      <w:r w:rsidRPr="2EC360AD">
        <w:rPr>
          <w:rFonts w:ascii="Arial" w:hAnsi="Arial" w:cs="Arial"/>
          <w:sz w:val="20"/>
          <w:szCs w:val="20"/>
        </w:rPr>
        <w:lastRenderedPageBreak/>
        <w:t xml:space="preserve">Podsistem za </w:t>
      </w:r>
      <w:r w:rsidR="00F76796">
        <w:rPr>
          <w:rFonts w:ascii="Arial" w:hAnsi="Arial" w:cs="Arial"/>
          <w:sz w:val="20"/>
          <w:szCs w:val="20"/>
        </w:rPr>
        <w:t>porazdeljeno usmerjanje</w:t>
      </w:r>
      <w:r w:rsidRPr="2EC360AD">
        <w:rPr>
          <w:rFonts w:ascii="Arial" w:hAnsi="Arial" w:cs="Arial"/>
          <w:sz w:val="20"/>
          <w:szCs w:val="20"/>
        </w:rPr>
        <w:t xml:space="preserve"> razdeli celotno potovanje na dele glede na </w:t>
      </w:r>
      <w:r w:rsidR="00757230">
        <w:rPr>
          <w:rFonts w:ascii="Arial" w:hAnsi="Arial" w:cs="Arial"/>
          <w:sz w:val="20"/>
          <w:szCs w:val="20"/>
        </w:rPr>
        <w:t>čezmejne</w:t>
      </w:r>
      <w:r w:rsidRPr="2EC360AD">
        <w:rPr>
          <w:rFonts w:ascii="Arial" w:hAnsi="Arial" w:cs="Arial"/>
          <w:sz w:val="20"/>
          <w:szCs w:val="20"/>
        </w:rPr>
        <w:t xml:space="preserve"> </w:t>
      </w:r>
      <w:r w:rsidR="00757230">
        <w:rPr>
          <w:rFonts w:ascii="Arial" w:hAnsi="Arial" w:cs="Arial"/>
          <w:sz w:val="20"/>
          <w:szCs w:val="20"/>
        </w:rPr>
        <w:t>izmenjevalne</w:t>
      </w:r>
      <w:r w:rsidRPr="2EC360AD">
        <w:rPr>
          <w:rFonts w:ascii="Arial" w:hAnsi="Arial" w:cs="Arial"/>
          <w:sz w:val="20"/>
          <w:szCs w:val="20"/>
        </w:rPr>
        <w:t xml:space="preserve"> točke. Zahteve za načrte potovanj za posamezne segmente preko OpenAPI vmesnika razpošlje ustreznim LJP (pasivnim sistemom). Zahteva za načrt potovanja za določen segment lahko vključuje več začetnih ali končnih destinacij, saj je v določeno geografsko območje mogoče vstopiti in iz njega izstopiti na več mestih, torej na več čezmejnih </w:t>
      </w:r>
      <w:r w:rsidR="00757230">
        <w:rPr>
          <w:rFonts w:ascii="Arial" w:hAnsi="Arial" w:cs="Arial"/>
          <w:sz w:val="20"/>
          <w:szCs w:val="20"/>
        </w:rPr>
        <w:t>izmenjevalnih</w:t>
      </w:r>
      <w:r w:rsidRPr="2EC360AD">
        <w:rPr>
          <w:rFonts w:ascii="Arial" w:hAnsi="Arial" w:cs="Arial"/>
          <w:sz w:val="20"/>
          <w:szCs w:val="20"/>
        </w:rPr>
        <w:t xml:space="preserve"> točkah. LJP sistemi pripravijo načrte za segmente in jih kot odgovor na zahtevo vrnejo sistemu za </w:t>
      </w:r>
      <w:r w:rsidR="00F76796">
        <w:rPr>
          <w:rFonts w:ascii="Arial" w:hAnsi="Arial" w:cs="Arial"/>
          <w:sz w:val="20"/>
          <w:szCs w:val="20"/>
        </w:rPr>
        <w:t>porazdeljeno usmerjanje</w:t>
      </w:r>
      <w:r w:rsidRPr="2EC360AD">
        <w:rPr>
          <w:rFonts w:ascii="Arial" w:hAnsi="Arial" w:cs="Arial"/>
          <w:sz w:val="20"/>
          <w:szCs w:val="20"/>
        </w:rPr>
        <w:t xml:space="preserve">. Ker je v določenih primerih mogoče najti veliko število alternativ znotraj enega segmenta ter tudi njihovih kombinacij znotraj celotnega potovanja, mora podsistem za </w:t>
      </w:r>
      <w:r w:rsidR="00F76796">
        <w:rPr>
          <w:rFonts w:ascii="Arial" w:hAnsi="Arial" w:cs="Arial"/>
          <w:sz w:val="20"/>
          <w:szCs w:val="20"/>
        </w:rPr>
        <w:t>porazdeljeno usmerjanje</w:t>
      </w:r>
      <w:r w:rsidRPr="2EC360AD">
        <w:rPr>
          <w:rFonts w:ascii="Arial" w:hAnsi="Arial" w:cs="Arial"/>
          <w:sz w:val="20"/>
          <w:szCs w:val="20"/>
        </w:rPr>
        <w:t xml:space="preserve"> poskrbeti za dodatno filtriranje rezultatov ter sprotno vračanje nabora rezultatov kli</w:t>
      </w:r>
      <w:r w:rsidR="26D4C0DA" w:rsidRPr="2EC360AD">
        <w:rPr>
          <w:rFonts w:ascii="Arial" w:hAnsi="Arial" w:cs="Arial"/>
          <w:sz w:val="20"/>
          <w:szCs w:val="20"/>
        </w:rPr>
        <w:t>č</w:t>
      </w:r>
      <w:r w:rsidRPr="2EC360AD">
        <w:rPr>
          <w:rFonts w:ascii="Arial" w:hAnsi="Arial" w:cs="Arial"/>
          <w:sz w:val="20"/>
          <w:szCs w:val="20"/>
        </w:rPr>
        <w:t>očemu sistemu LJP. To je potrebno zaradi zagotavljanja primernih odzivnih časov. Aktivni sistem kli</w:t>
      </w:r>
      <w:r w:rsidR="64A55F89" w:rsidRPr="2EC360AD">
        <w:rPr>
          <w:rFonts w:ascii="Arial" w:hAnsi="Arial" w:cs="Arial"/>
          <w:sz w:val="20"/>
          <w:szCs w:val="20"/>
        </w:rPr>
        <w:t>č</w:t>
      </w:r>
      <w:r w:rsidRPr="2EC360AD">
        <w:rPr>
          <w:rFonts w:ascii="Arial" w:hAnsi="Arial" w:cs="Arial"/>
          <w:sz w:val="20"/>
          <w:szCs w:val="20"/>
        </w:rPr>
        <w:t>očemu LJP posreduje najhitreje pridobljene rezultate, nato pa v ozadju nadaljuje s pridobivanjem alternativ ter opravlja filtriranje alternativ glede na podane zahteve o potovanju in jih naknadno posreduje LJP.</w:t>
      </w:r>
    </w:p>
    <w:p w14:paraId="1698DA7C" w14:textId="61C97784" w:rsidR="00E7345D" w:rsidRDefault="00E7345D" w:rsidP="0026364B">
      <w:pPr>
        <w:spacing w:before="60" w:after="120"/>
        <w:jc w:val="both"/>
        <w:rPr>
          <w:rFonts w:ascii="Arial" w:hAnsi="Arial" w:cs="Arial"/>
          <w:sz w:val="20"/>
          <w:szCs w:val="20"/>
        </w:rPr>
      </w:pPr>
      <w:r w:rsidRPr="05A00706">
        <w:rPr>
          <w:rFonts w:ascii="Arial" w:hAnsi="Arial" w:cs="Arial"/>
          <w:sz w:val="20"/>
          <w:szCs w:val="20"/>
        </w:rPr>
        <w:t>Posredovanje vseh zahtev in odgovorov med vključenimi sistemi je potrebno izvesti z OpenAPI. Nabor sporočil in njihova uporaba je določena in opisana v Tehnična specifikacija projekta OJP4Danube (OJP-Profile, v prilogi).</w:t>
      </w:r>
    </w:p>
    <w:p w14:paraId="2D6B6FFC" w14:textId="512C00B9" w:rsidR="6DBD675B" w:rsidRDefault="6DBD675B" w:rsidP="0026364B">
      <w:pPr>
        <w:spacing w:before="60" w:after="120"/>
        <w:jc w:val="both"/>
        <w:rPr>
          <w:rFonts w:ascii="Arial" w:hAnsi="Arial" w:cs="Arial"/>
          <w:sz w:val="20"/>
          <w:szCs w:val="20"/>
        </w:rPr>
      </w:pPr>
      <w:r w:rsidRPr="2EC360AD">
        <w:rPr>
          <w:rFonts w:ascii="Arial" w:hAnsi="Arial" w:cs="Arial"/>
          <w:sz w:val="20"/>
          <w:szCs w:val="20"/>
        </w:rPr>
        <w:t xml:space="preserve">Naročnik mora imeti možnost samostojnega </w:t>
      </w:r>
      <w:r w:rsidR="0C38F148" w:rsidRPr="2EC360AD">
        <w:rPr>
          <w:rFonts w:ascii="Arial" w:hAnsi="Arial" w:cs="Arial"/>
          <w:sz w:val="20"/>
          <w:szCs w:val="20"/>
        </w:rPr>
        <w:t xml:space="preserve">dodajanja, vključevanja, izključevanja in </w:t>
      </w:r>
      <w:r w:rsidRPr="2EC360AD">
        <w:rPr>
          <w:rFonts w:ascii="Arial" w:hAnsi="Arial" w:cs="Arial"/>
          <w:sz w:val="20"/>
          <w:szCs w:val="20"/>
        </w:rPr>
        <w:t xml:space="preserve">konfiguriranja povezav s tujimi </w:t>
      </w:r>
      <w:r w:rsidR="2C624C8D" w:rsidRPr="2EC360AD">
        <w:rPr>
          <w:rFonts w:ascii="Arial" w:hAnsi="Arial" w:cs="Arial"/>
          <w:sz w:val="20"/>
          <w:szCs w:val="20"/>
        </w:rPr>
        <w:t xml:space="preserve">aktivnimi in pasivnimi </w:t>
      </w:r>
      <w:r w:rsidRPr="2EC360AD">
        <w:rPr>
          <w:rFonts w:ascii="Arial" w:hAnsi="Arial" w:cs="Arial"/>
          <w:sz w:val="20"/>
          <w:szCs w:val="20"/>
        </w:rPr>
        <w:t>sistemi</w:t>
      </w:r>
      <w:r w:rsidR="33CFA922" w:rsidRPr="2EC360AD">
        <w:rPr>
          <w:rFonts w:ascii="Arial" w:hAnsi="Arial" w:cs="Arial"/>
          <w:sz w:val="20"/>
          <w:szCs w:val="20"/>
        </w:rPr>
        <w:t xml:space="preserve"> vključenimi v </w:t>
      </w:r>
      <w:r w:rsidR="00D1235A">
        <w:rPr>
          <w:rFonts w:ascii="Arial" w:hAnsi="Arial" w:cs="Arial"/>
          <w:sz w:val="20"/>
          <w:szCs w:val="20"/>
        </w:rPr>
        <w:t>porazdeljeno</w:t>
      </w:r>
      <w:r w:rsidR="33CFA922" w:rsidRPr="2EC360AD">
        <w:rPr>
          <w:rFonts w:ascii="Arial" w:hAnsi="Arial" w:cs="Arial"/>
          <w:sz w:val="20"/>
          <w:szCs w:val="20"/>
        </w:rPr>
        <w:t xml:space="preserve"> načrtovanje potovanj, s katerimi aktivni </w:t>
      </w:r>
      <w:r w:rsidR="1E645030" w:rsidRPr="2EC360AD">
        <w:rPr>
          <w:rFonts w:ascii="Arial" w:hAnsi="Arial" w:cs="Arial"/>
          <w:sz w:val="20"/>
          <w:szCs w:val="20"/>
        </w:rPr>
        <w:t>sistem komunicira preko OpenAPI</w:t>
      </w:r>
      <w:r w:rsidR="33CFA922" w:rsidRPr="2EC360AD">
        <w:rPr>
          <w:rFonts w:ascii="Arial" w:hAnsi="Arial" w:cs="Arial"/>
          <w:sz w:val="20"/>
          <w:szCs w:val="20"/>
        </w:rPr>
        <w:t xml:space="preserve">. </w:t>
      </w:r>
    </w:p>
    <w:p w14:paraId="565A0167" w14:textId="5E6FD891" w:rsidR="00E7345D" w:rsidRPr="00454C79" w:rsidRDefault="00E7345D" w:rsidP="0026364B">
      <w:pPr>
        <w:spacing w:before="60" w:after="120"/>
        <w:jc w:val="both"/>
      </w:pPr>
    </w:p>
    <w:p w14:paraId="55F4B9BD" w14:textId="77777777" w:rsidR="00E7345D" w:rsidRPr="005154F5" w:rsidRDefault="00E7345D" w:rsidP="0026364B">
      <w:pPr>
        <w:spacing w:before="60" w:after="120"/>
        <w:jc w:val="both"/>
        <w:rPr>
          <w:rFonts w:ascii="Arial" w:hAnsi="Arial" w:cs="Arial"/>
          <w:b/>
          <w:u w:val="single"/>
        </w:rPr>
      </w:pPr>
      <w:r w:rsidRPr="2EC360AD">
        <w:rPr>
          <w:rFonts w:ascii="Arial" w:hAnsi="Arial" w:cs="Arial"/>
          <w:b/>
          <w:bCs/>
          <w:u w:val="single"/>
        </w:rPr>
        <w:t>A-1. Podatkovni viri za čezmejno načrtovanje potovanj</w:t>
      </w:r>
    </w:p>
    <w:p w14:paraId="4823287B" w14:textId="5AD5EF41" w:rsidR="00E7345D" w:rsidRPr="004916FC" w:rsidRDefault="367943B8" w:rsidP="0026364B">
      <w:pPr>
        <w:spacing w:before="60" w:after="120"/>
        <w:jc w:val="both"/>
        <w:rPr>
          <w:rFonts w:ascii="Arial" w:hAnsi="Arial" w:cs="Arial"/>
          <w:b/>
          <w:bCs/>
          <w:sz w:val="20"/>
          <w:szCs w:val="20"/>
        </w:rPr>
      </w:pPr>
      <w:r w:rsidRPr="05A00706">
        <w:rPr>
          <w:rFonts w:ascii="Arial" w:hAnsi="Arial" w:cs="Arial"/>
          <w:b/>
          <w:bCs/>
          <w:sz w:val="20"/>
          <w:szCs w:val="20"/>
        </w:rPr>
        <w:t>Čezmejne (oz. mednarodne)</w:t>
      </w:r>
      <w:r w:rsidR="00E7345D" w:rsidRPr="05A00706">
        <w:rPr>
          <w:rFonts w:ascii="Arial" w:hAnsi="Arial" w:cs="Arial"/>
          <w:b/>
          <w:bCs/>
          <w:sz w:val="20"/>
          <w:szCs w:val="20"/>
        </w:rPr>
        <w:t xml:space="preserve"> </w:t>
      </w:r>
      <w:r w:rsidR="00757230" w:rsidRPr="05A00706">
        <w:rPr>
          <w:rFonts w:ascii="Arial" w:hAnsi="Arial" w:cs="Arial"/>
          <w:b/>
          <w:bCs/>
          <w:sz w:val="20"/>
          <w:szCs w:val="20"/>
        </w:rPr>
        <w:t>izmenjevalne</w:t>
      </w:r>
      <w:r w:rsidR="00E7345D" w:rsidRPr="05A00706">
        <w:rPr>
          <w:rFonts w:ascii="Arial" w:hAnsi="Arial" w:cs="Arial"/>
          <w:b/>
          <w:bCs/>
          <w:sz w:val="20"/>
          <w:szCs w:val="20"/>
        </w:rPr>
        <w:t xml:space="preserve"> točke</w:t>
      </w:r>
    </w:p>
    <w:p w14:paraId="07D4C8E2" w14:textId="09B3E881" w:rsidR="00E7345D" w:rsidRDefault="00E7345D" w:rsidP="0026364B">
      <w:pPr>
        <w:spacing w:before="60" w:after="120"/>
        <w:jc w:val="both"/>
        <w:rPr>
          <w:rFonts w:ascii="Arial" w:hAnsi="Arial" w:cs="Arial"/>
          <w:sz w:val="20"/>
          <w:szCs w:val="20"/>
        </w:rPr>
      </w:pPr>
      <w:r w:rsidRPr="05A00706">
        <w:rPr>
          <w:rFonts w:ascii="Arial" w:hAnsi="Arial" w:cs="Arial"/>
          <w:sz w:val="20"/>
          <w:szCs w:val="20"/>
        </w:rPr>
        <w:t xml:space="preserve">Za potrebe čezmejnega načrtovanja potovanj je v distribuirani arhitekturi predvideno, da je pri pridobivanju vseh potrebnih informacij za načrtovanje, potrebno vključiti več kot en domači sistem (pasivni sistem). Lokalni načrtovalec potovanj (LJP) zagotavlja le načrt potovanja za določen segment poti, npr. od izhodišča pa do določene točke, ko potnik zapusti geografsko območje, ki ga LJP pokriva, ali npr. od določene vstopne točke v geografsko področje, kjer je cilj potovanja, do samega cilja. Vstopne in izstopne točke v geografska področja imenujemo čezmejne ali mednarodne </w:t>
      </w:r>
      <w:r w:rsidR="00757230" w:rsidRPr="05A00706">
        <w:rPr>
          <w:rFonts w:ascii="Arial" w:hAnsi="Arial" w:cs="Arial"/>
          <w:sz w:val="20"/>
          <w:szCs w:val="20"/>
        </w:rPr>
        <w:t>izmenjevalne</w:t>
      </w:r>
      <w:r w:rsidRPr="05A00706">
        <w:rPr>
          <w:rFonts w:ascii="Arial" w:hAnsi="Arial" w:cs="Arial"/>
          <w:sz w:val="20"/>
          <w:szCs w:val="20"/>
        </w:rPr>
        <w:t xml:space="preserve"> točke. To so točke, kjer se zmožnost navigacije enega LJP konča in se prične zmožnost navigacije drugega LJP. </w:t>
      </w:r>
    </w:p>
    <w:p w14:paraId="092B438C" w14:textId="64288D9F" w:rsidR="00E7345D" w:rsidRDefault="00E7345D" w:rsidP="0026364B">
      <w:pPr>
        <w:spacing w:before="60" w:after="120"/>
        <w:jc w:val="both"/>
        <w:rPr>
          <w:rFonts w:ascii="Arial" w:hAnsi="Arial" w:cs="Arial"/>
          <w:sz w:val="20"/>
          <w:szCs w:val="20"/>
        </w:rPr>
      </w:pPr>
      <w:r w:rsidRPr="05A00706">
        <w:rPr>
          <w:rFonts w:ascii="Arial" w:hAnsi="Arial" w:cs="Arial"/>
          <w:sz w:val="20"/>
          <w:szCs w:val="20"/>
        </w:rPr>
        <w:t xml:space="preserve">Čezmejne </w:t>
      </w:r>
      <w:r w:rsidR="00757230" w:rsidRPr="05A00706">
        <w:rPr>
          <w:rFonts w:ascii="Arial" w:hAnsi="Arial" w:cs="Arial"/>
          <w:sz w:val="20"/>
          <w:szCs w:val="20"/>
        </w:rPr>
        <w:t>izmenjevalne</w:t>
      </w:r>
      <w:r w:rsidRPr="05A00706">
        <w:rPr>
          <w:rFonts w:ascii="Arial" w:hAnsi="Arial" w:cs="Arial"/>
          <w:sz w:val="20"/>
          <w:szCs w:val="20"/>
        </w:rPr>
        <w:t xml:space="preserve"> točke uporablja podsistem za </w:t>
      </w:r>
      <w:r w:rsidR="00F76796" w:rsidRPr="05A00706">
        <w:rPr>
          <w:rFonts w:ascii="Arial" w:hAnsi="Arial" w:cs="Arial"/>
          <w:sz w:val="20"/>
          <w:szCs w:val="20"/>
        </w:rPr>
        <w:t>porazdeljeno usmerjanje</w:t>
      </w:r>
      <w:r w:rsidRPr="05A00706">
        <w:rPr>
          <w:rFonts w:ascii="Arial" w:hAnsi="Arial" w:cs="Arial"/>
          <w:sz w:val="20"/>
          <w:szCs w:val="20"/>
        </w:rPr>
        <w:t xml:space="preserve"> (opisano v A-0) za potrebe razdeljevanja poti na segmente in posredovanje načrtovanja delov potovanj pasivnim sistemom. Prav tako v teh točkah podsistem za </w:t>
      </w:r>
      <w:r w:rsidR="00F76796" w:rsidRPr="05A00706">
        <w:rPr>
          <w:rFonts w:ascii="Arial" w:hAnsi="Arial" w:cs="Arial"/>
          <w:sz w:val="20"/>
          <w:szCs w:val="20"/>
        </w:rPr>
        <w:t>porazdeljeno usmerjanje</w:t>
      </w:r>
      <w:r w:rsidRPr="05A00706">
        <w:rPr>
          <w:rFonts w:ascii="Arial" w:hAnsi="Arial" w:cs="Arial"/>
          <w:sz w:val="20"/>
          <w:szCs w:val="20"/>
        </w:rPr>
        <w:t xml:space="preserve"> zlepi dele potovanja v celoto. </w:t>
      </w:r>
    </w:p>
    <w:p w14:paraId="5BCB033C" w14:textId="4FD013A2" w:rsidR="00E7345D" w:rsidRDefault="00E7345D" w:rsidP="0026364B">
      <w:pPr>
        <w:spacing w:before="60" w:after="120"/>
        <w:jc w:val="both"/>
        <w:rPr>
          <w:rFonts w:ascii="Arial" w:hAnsi="Arial" w:cs="Arial"/>
          <w:sz w:val="20"/>
          <w:szCs w:val="20"/>
        </w:rPr>
      </w:pPr>
      <w:r w:rsidRPr="05A00706">
        <w:rPr>
          <w:rFonts w:ascii="Arial" w:hAnsi="Arial" w:cs="Arial"/>
          <w:sz w:val="20"/>
          <w:szCs w:val="20"/>
        </w:rPr>
        <w:t xml:space="preserve">Čezmejne </w:t>
      </w:r>
      <w:r w:rsidR="00757230" w:rsidRPr="05A00706">
        <w:rPr>
          <w:rFonts w:ascii="Arial" w:hAnsi="Arial" w:cs="Arial"/>
          <w:sz w:val="20"/>
          <w:szCs w:val="20"/>
        </w:rPr>
        <w:t>izmenjevalne</w:t>
      </w:r>
      <w:r w:rsidRPr="05A00706">
        <w:rPr>
          <w:rFonts w:ascii="Arial" w:hAnsi="Arial" w:cs="Arial"/>
          <w:sz w:val="20"/>
          <w:szCs w:val="20"/>
        </w:rPr>
        <w:t xml:space="preserve"> točke aktivni sistem pridobi od pasivnih sistemov vključenih v sistem čezmejnega načrtovanja potovanj, in sicer preko OpenAPI vmesnika. Aktivni sistem nato vzdržuje statični seznam </w:t>
      </w:r>
      <w:r w:rsidR="00757230" w:rsidRPr="05A00706">
        <w:rPr>
          <w:rFonts w:ascii="Arial" w:hAnsi="Arial" w:cs="Arial"/>
          <w:sz w:val="20"/>
          <w:szCs w:val="20"/>
        </w:rPr>
        <w:t>izmenjevalnih</w:t>
      </w:r>
      <w:r w:rsidRPr="05A00706">
        <w:rPr>
          <w:rFonts w:ascii="Arial" w:hAnsi="Arial" w:cs="Arial"/>
          <w:sz w:val="20"/>
          <w:szCs w:val="20"/>
        </w:rPr>
        <w:t xml:space="preserve"> točk, ki ga občasno ali po potrebi (npr. če ne najde ustreznih </w:t>
      </w:r>
      <w:r w:rsidR="00B54816" w:rsidRPr="05A00706">
        <w:rPr>
          <w:rFonts w:ascii="Arial" w:hAnsi="Arial" w:cs="Arial"/>
          <w:sz w:val="20"/>
          <w:szCs w:val="20"/>
        </w:rPr>
        <w:t>izmenjevalnih</w:t>
      </w:r>
      <w:r w:rsidRPr="05A00706">
        <w:rPr>
          <w:rFonts w:ascii="Arial" w:hAnsi="Arial" w:cs="Arial"/>
          <w:sz w:val="20"/>
          <w:szCs w:val="20"/>
        </w:rPr>
        <w:t xml:space="preserve"> točk pri načrtovanju določenega potovanja) posodablja.</w:t>
      </w:r>
    </w:p>
    <w:p w14:paraId="1648098A" w14:textId="5756BC41" w:rsidR="00E7345D" w:rsidRDefault="00E7345D" w:rsidP="0026364B">
      <w:pPr>
        <w:spacing w:before="60" w:after="120"/>
        <w:jc w:val="both"/>
        <w:rPr>
          <w:rFonts w:ascii="Arial" w:hAnsi="Arial" w:cs="Arial"/>
          <w:sz w:val="20"/>
          <w:szCs w:val="20"/>
        </w:rPr>
      </w:pPr>
      <w:r w:rsidRPr="05A00706">
        <w:rPr>
          <w:rFonts w:ascii="Arial" w:hAnsi="Arial" w:cs="Arial"/>
          <w:sz w:val="20"/>
          <w:szCs w:val="20"/>
        </w:rPr>
        <w:t xml:space="preserve">V določenih primerih je lahko število čezmejnih </w:t>
      </w:r>
      <w:r w:rsidR="00757230" w:rsidRPr="05A00706">
        <w:rPr>
          <w:rFonts w:ascii="Arial" w:hAnsi="Arial" w:cs="Arial"/>
          <w:sz w:val="20"/>
          <w:szCs w:val="20"/>
        </w:rPr>
        <w:t>izmenjevalnih</w:t>
      </w:r>
      <w:r w:rsidRPr="05A00706">
        <w:rPr>
          <w:rFonts w:ascii="Arial" w:hAnsi="Arial" w:cs="Arial"/>
          <w:sz w:val="20"/>
          <w:szCs w:val="20"/>
        </w:rPr>
        <w:t xml:space="preserve"> točk med geografskimi območji zelo veliko. Zato ni produktivno generirati vseh možnih načrtov čezmejnih potovanj. Sistem naj zato omogoča ustrezno filtriranje ter dinamično selekcijo primernih </w:t>
      </w:r>
      <w:r w:rsidR="00757230" w:rsidRPr="05A00706">
        <w:rPr>
          <w:rFonts w:ascii="Arial" w:hAnsi="Arial" w:cs="Arial"/>
          <w:sz w:val="20"/>
          <w:szCs w:val="20"/>
        </w:rPr>
        <w:t>izmenjevalnih</w:t>
      </w:r>
      <w:r w:rsidRPr="05A00706">
        <w:rPr>
          <w:rFonts w:ascii="Arial" w:hAnsi="Arial" w:cs="Arial"/>
          <w:sz w:val="20"/>
          <w:szCs w:val="20"/>
        </w:rPr>
        <w:t xml:space="preserve"> točk za določeno potovanje. </w:t>
      </w:r>
    </w:p>
    <w:p w14:paraId="64A2A675" w14:textId="0EDB6C68" w:rsidR="00E7345D" w:rsidRDefault="00E7345D" w:rsidP="0026364B">
      <w:pPr>
        <w:spacing w:before="60" w:after="120"/>
        <w:jc w:val="both"/>
        <w:rPr>
          <w:rFonts w:ascii="Arial" w:hAnsi="Arial" w:cs="Arial"/>
          <w:sz w:val="20"/>
          <w:szCs w:val="20"/>
        </w:rPr>
      </w:pPr>
      <w:r w:rsidRPr="05A00706">
        <w:rPr>
          <w:rFonts w:ascii="Arial" w:hAnsi="Arial" w:cs="Arial"/>
          <w:sz w:val="20"/>
          <w:szCs w:val="20"/>
        </w:rPr>
        <w:t xml:space="preserve">Kot je navedeno že zgoraj v A-0, aktivni sistem lahko uporablja tudi v naprej pripravljen nabor preferiranih čezmejnih </w:t>
      </w:r>
      <w:r w:rsidR="00757230" w:rsidRPr="05A00706">
        <w:rPr>
          <w:rFonts w:ascii="Arial" w:hAnsi="Arial" w:cs="Arial"/>
          <w:sz w:val="20"/>
          <w:szCs w:val="20"/>
        </w:rPr>
        <w:t>izmenjevalnih</w:t>
      </w:r>
      <w:r w:rsidRPr="05A00706">
        <w:rPr>
          <w:rFonts w:ascii="Arial" w:hAnsi="Arial" w:cs="Arial"/>
          <w:sz w:val="20"/>
          <w:szCs w:val="20"/>
        </w:rPr>
        <w:t xml:space="preserve"> točk, ki ga ne pridobiva od pasivnih sistemov, temveč ga oblikuje in upravlja vzdrževalec sistema. Začetni nabor teh točk bo izvajalec uskladil z naročnikom. Sistem mora omogočati, da naročnik lahko kasneje sam upravlja s seznamom preferiranih čezmejnih </w:t>
      </w:r>
      <w:r w:rsidR="00757230" w:rsidRPr="05A00706">
        <w:rPr>
          <w:rFonts w:ascii="Arial" w:hAnsi="Arial" w:cs="Arial"/>
          <w:sz w:val="20"/>
          <w:szCs w:val="20"/>
        </w:rPr>
        <w:t>izmenjevalnih</w:t>
      </w:r>
      <w:r w:rsidRPr="05A00706">
        <w:rPr>
          <w:rFonts w:ascii="Arial" w:hAnsi="Arial" w:cs="Arial"/>
          <w:sz w:val="20"/>
          <w:szCs w:val="20"/>
        </w:rPr>
        <w:t xml:space="preserve"> točk. </w:t>
      </w:r>
    </w:p>
    <w:p w14:paraId="1B890A3B" w14:textId="620A2E11" w:rsidR="4C3F99EF" w:rsidRDefault="4C3F99EF" w:rsidP="0026364B">
      <w:pPr>
        <w:spacing w:before="60" w:after="120"/>
        <w:jc w:val="both"/>
        <w:rPr>
          <w:rFonts w:ascii="Arial" w:hAnsi="Arial" w:cs="Arial"/>
          <w:sz w:val="20"/>
          <w:szCs w:val="20"/>
        </w:rPr>
      </w:pPr>
      <w:r w:rsidRPr="05A00706">
        <w:rPr>
          <w:rFonts w:ascii="Arial" w:hAnsi="Arial" w:cs="Arial"/>
          <w:sz w:val="20"/>
          <w:szCs w:val="20"/>
        </w:rPr>
        <w:t xml:space="preserve">Opomba: Izraz “čezmejne </w:t>
      </w:r>
      <w:r w:rsidR="00757230" w:rsidRPr="05A00706">
        <w:rPr>
          <w:rFonts w:ascii="Arial" w:hAnsi="Arial" w:cs="Arial"/>
          <w:sz w:val="20"/>
          <w:szCs w:val="20"/>
        </w:rPr>
        <w:t>izmenjevalne</w:t>
      </w:r>
      <w:r w:rsidRPr="05A00706">
        <w:rPr>
          <w:rFonts w:ascii="Arial" w:hAnsi="Arial" w:cs="Arial"/>
          <w:sz w:val="20"/>
          <w:szCs w:val="20"/>
        </w:rPr>
        <w:t xml:space="preserve"> točke” je potrebno razlikovati od prestopnih točk, k</w:t>
      </w:r>
      <w:r w:rsidR="2B920C88" w:rsidRPr="05A00706">
        <w:rPr>
          <w:rFonts w:ascii="Arial" w:hAnsi="Arial" w:cs="Arial"/>
          <w:sz w:val="20"/>
          <w:szCs w:val="20"/>
        </w:rPr>
        <w:t>jer potnik prestopa med različnimi modal</w:t>
      </w:r>
      <w:r w:rsidR="5DEDF713" w:rsidRPr="05A00706">
        <w:rPr>
          <w:rFonts w:ascii="Arial" w:hAnsi="Arial" w:cs="Arial"/>
          <w:sz w:val="20"/>
          <w:szCs w:val="20"/>
        </w:rPr>
        <w:t>itetami transporta ali prevoznimi sredstvi.</w:t>
      </w:r>
      <w:r w:rsidR="2B920C88" w:rsidRPr="05A00706">
        <w:rPr>
          <w:rFonts w:ascii="Arial" w:hAnsi="Arial" w:cs="Arial"/>
          <w:sz w:val="20"/>
          <w:szCs w:val="20"/>
        </w:rPr>
        <w:t xml:space="preserve"> </w:t>
      </w:r>
    </w:p>
    <w:p w14:paraId="4ED8C09A" w14:textId="77777777" w:rsidR="00E7345D" w:rsidRDefault="00E7345D" w:rsidP="0026364B">
      <w:pPr>
        <w:spacing w:before="60" w:after="120"/>
        <w:jc w:val="both"/>
        <w:rPr>
          <w:rFonts w:ascii="Arial" w:hAnsi="Arial" w:cs="Arial"/>
          <w:sz w:val="20"/>
          <w:szCs w:val="20"/>
        </w:rPr>
      </w:pPr>
    </w:p>
    <w:p w14:paraId="6C61B593" w14:textId="77777777" w:rsidR="00E7345D" w:rsidRPr="00444650" w:rsidRDefault="00E7345D" w:rsidP="0026364B">
      <w:pPr>
        <w:spacing w:before="60" w:after="120"/>
        <w:jc w:val="both"/>
        <w:rPr>
          <w:rFonts w:ascii="Arial" w:hAnsi="Arial" w:cs="Arial"/>
          <w:b/>
          <w:bCs/>
          <w:sz w:val="20"/>
          <w:szCs w:val="20"/>
        </w:rPr>
      </w:pPr>
      <w:r>
        <w:rPr>
          <w:rFonts w:ascii="Arial" w:hAnsi="Arial" w:cs="Arial"/>
          <w:b/>
          <w:bCs/>
          <w:sz w:val="20"/>
          <w:szCs w:val="20"/>
        </w:rPr>
        <w:t>Lokalna kopija g</w:t>
      </w:r>
      <w:r w:rsidRPr="00444650">
        <w:rPr>
          <w:rFonts w:ascii="Arial" w:hAnsi="Arial" w:cs="Arial"/>
          <w:b/>
          <w:bCs/>
          <w:sz w:val="20"/>
          <w:szCs w:val="20"/>
        </w:rPr>
        <w:t>eoimenik</w:t>
      </w:r>
      <w:r>
        <w:rPr>
          <w:rFonts w:ascii="Arial" w:hAnsi="Arial" w:cs="Arial"/>
          <w:b/>
          <w:bCs/>
          <w:sz w:val="20"/>
          <w:szCs w:val="20"/>
        </w:rPr>
        <w:t>a (Cached Gazetteer)</w:t>
      </w:r>
    </w:p>
    <w:p w14:paraId="7B7FBC3D" w14:textId="67CBD8F0" w:rsidR="00E7345D" w:rsidRDefault="00E7345D" w:rsidP="0026364B">
      <w:pPr>
        <w:spacing w:before="60" w:after="120"/>
        <w:jc w:val="both"/>
        <w:rPr>
          <w:rFonts w:ascii="Arial" w:hAnsi="Arial" w:cs="Arial"/>
          <w:sz w:val="20"/>
          <w:szCs w:val="20"/>
        </w:rPr>
      </w:pPr>
      <w:r w:rsidRPr="2EC360AD">
        <w:rPr>
          <w:rFonts w:ascii="Arial" w:hAnsi="Arial" w:cs="Arial"/>
          <w:sz w:val="20"/>
          <w:szCs w:val="20"/>
        </w:rPr>
        <w:t xml:space="preserve">Vsak LJP vzdržuje lasten geoimenik, ki vključuje različne informacije o geografskih lokacijah, kot so naslovi, POI ali postajne točke različnih modalitet javnega transporta. Vse te informacije so potrebne LJP za oblikovanje načrtov potovanj in se prikazujejo uporabnikom v aplikacijah za načrtovanje potovanj. V decentraliziranem pristopu načrtovanja potovanj LJP vzdržuje le geiomenik svojega geografskega področja in v načelnem smislu lahko vedno pridobi informacije o lokacijah drugih področij </w:t>
      </w:r>
      <w:r w:rsidRPr="2EC360AD">
        <w:rPr>
          <w:rFonts w:ascii="Arial" w:hAnsi="Arial" w:cs="Arial"/>
          <w:sz w:val="20"/>
          <w:szCs w:val="20"/>
        </w:rPr>
        <w:lastRenderedPageBreak/>
        <w:t>preko OpenAPI. Vendar v praksi to lahko pomeni ozko grlo pri zagotavljanju ustreznega časovnega odziva sistema. Zato je za določena področja in lokacije, ki so velikokrat uporabljane za čezmejno načr</w:t>
      </w:r>
      <w:r w:rsidR="375E056A" w:rsidRPr="2EC360AD">
        <w:rPr>
          <w:rFonts w:ascii="Arial" w:hAnsi="Arial" w:cs="Arial"/>
          <w:sz w:val="20"/>
          <w:szCs w:val="20"/>
        </w:rPr>
        <w:t>t</w:t>
      </w:r>
      <w:r w:rsidRPr="2EC360AD">
        <w:rPr>
          <w:rFonts w:ascii="Arial" w:hAnsi="Arial" w:cs="Arial"/>
          <w:sz w:val="20"/>
          <w:szCs w:val="20"/>
        </w:rPr>
        <w:t>ovanje potovanj smiselno ustvariti kopijo geoimenika takšnih lokacij, tako da LJP ne rabi za vsako poizvedovanje vedno znova zahtevati lokacijske podatke od drugega LJP sistema</w:t>
      </w:r>
      <w:r w:rsidR="6D63205E" w:rsidRPr="2EC360AD">
        <w:rPr>
          <w:rFonts w:ascii="Arial" w:hAnsi="Arial" w:cs="Arial"/>
          <w:sz w:val="20"/>
          <w:szCs w:val="20"/>
        </w:rPr>
        <w:t>.</w:t>
      </w:r>
      <w:r w:rsidRPr="2EC360AD">
        <w:rPr>
          <w:rFonts w:ascii="Arial" w:hAnsi="Arial" w:cs="Arial"/>
          <w:sz w:val="20"/>
          <w:szCs w:val="20"/>
        </w:rPr>
        <w:t xml:space="preserve"> </w:t>
      </w:r>
      <w:r w:rsidR="116040F1" w:rsidRPr="2EC360AD">
        <w:rPr>
          <w:rFonts w:ascii="Arial" w:hAnsi="Arial" w:cs="Arial"/>
          <w:sz w:val="20"/>
          <w:szCs w:val="20"/>
        </w:rPr>
        <w:t xml:space="preserve">Ti </w:t>
      </w:r>
      <w:r w:rsidRPr="2EC360AD">
        <w:rPr>
          <w:rFonts w:ascii="Arial" w:hAnsi="Arial" w:cs="Arial"/>
          <w:sz w:val="20"/>
          <w:szCs w:val="20"/>
        </w:rPr>
        <w:t xml:space="preserve">podatki </w:t>
      </w:r>
      <w:r w:rsidR="7D13495A" w:rsidRPr="2EC360AD">
        <w:rPr>
          <w:rFonts w:ascii="Arial" w:hAnsi="Arial" w:cs="Arial"/>
          <w:sz w:val="20"/>
          <w:szCs w:val="20"/>
        </w:rPr>
        <w:t xml:space="preserve">so v obliki lokalne kopije geoimenika </w:t>
      </w:r>
      <w:r w:rsidRPr="2EC360AD">
        <w:rPr>
          <w:rFonts w:ascii="Arial" w:hAnsi="Arial" w:cs="Arial"/>
          <w:sz w:val="20"/>
          <w:szCs w:val="20"/>
        </w:rPr>
        <w:t>že na voljo znotraj istega celotnega sistema (Complete System), in sicer kot del aktivnega sistema. Podatke o geoimenikih, ki jih aktivni sistem lokalno shranjuje, le-ta pridobiva od pasivnih sistemov preko vmesnika OpenAPI.</w:t>
      </w:r>
    </w:p>
    <w:p w14:paraId="6E656977" w14:textId="338554ED" w:rsidR="00E7345D" w:rsidRDefault="00E7345D" w:rsidP="0026364B">
      <w:pPr>
        <w:spacing w:before="60" w:after="120"/>
        <w:jc w:val="both"/>
        <w:rPr>
          <w:rFonts w:ascii="Arial" w:hAnsi="Arial" w:cs="Arial"/>
          <w:sz w:val="20"/>
          <w:szCs w:val="20"/>
        </w:rPr>
      </w:pPr>
      <w:r w:rsidRPr="05A00706">
        <w:rPr>
          <w:rFonts w:ascii="Arial" w:hAnsi="Arial" w:cs="Arial"/>
          <w:sz w:val="20"/>
          <w:szCs w:val="20"/>
        </w:rPr>
        <w:t>Izvajalec v soglasju z naročnikom opredeli strategijo oblikovanja lokalnih kopij geoimenika</w:t>
      </w:r>
      <w:r w:rsidR="73C9B6C2" w:rsidRPr="05A00706">
        <w:rPr>
          <w:rFonts w:ascii="Arial" w:hAnsi="Arial" w:cs="Arial"/>
          <w:sz w:val="20"/>
          <w:szCs w:val="20"/>
        </w:rPr>
        <w:t xml:space="preserve"> tujih geografskih področij</w:t>
      </w:r>
      <w:r w:rsidRPr="05A00706">
        <w:rPr>
          <w:rFonts w:ascii="Arial" w:hAnsi="Arial" w:cs="Arial"/>
          <w:sz w:val="20"/>
          <w:szCs w:val="20"/>
        </w:rPr>
        <w:t xml:space="preserve">. Implementacija mora omogočati parametrično določanje vsebine lokalne kopije geoimenika s strani naročnika ali vzdrževalca sistema. </w:t>
      </w:r>
    </w:p>
    <w:p w14:paraId="438BFD6E" w14:textId="77777777" w:rsidR="00E7345D" w:rsidRDefault="00E7345D" w:rsidP="0026364B">
      <w:pPr>
        <w:spacing w:before="60" w:after="120"/>
        <w:jc w:val="both"/>
        <w:rPr>
          <w:rFonts w:ascii="Arial" w:hAnsi="Arial" w:cs="Arial"/>
          <w:iCs/>
          <w:sz w:val="20"/>
          <w:szCs w:val="20"/>
        </w:rPr>
      </w:pPr>
    </w:p>
    <w:p w14:paraId="75748C85" w14:textId="77777777" w:rsidR="00E7345D" w:rsidRDefault="00E7345D" w:rsidP="0026364B">
      <w:pPr>
        <w:spacing w:before="60" w:after="120"/>
        <w:jc w:val="both"/>
        <w:rPr>
          <w:rFonts w:ascii="Arial" w:hAnsi="Arial" w:cs="Arial"/>
          <w:b/>
          <w:u w:val="single"/>
        </w:rPr>
      </w:pPr>
      <w:bookmarkStart w:id="12" w:name="_Hlk535906864"/>
      <w:r w:rsidRPr="2EC360AD">
        <w:rPr>
          <w:rFonts w:ascii="Arial" w:hAnsi="Arial" w:cs="Arial"/>
          <w:b/>
          <w:bCs/>
          <w:u w:val="single"/>
        </w:rPr>
        <w:t xml:space="preserve">A-2. </w:t>
      </w:r>
      <w:bookmarkStart w:id="13" w:name="_Hlk4662326"/>
      <w:bookmarkEnd w:id="12"/>
      <w:r w:rsidRPr="2EC360AD">
        <w:rPr>
          <w:rFonts w:ascii="Arial" w:hAnsi="Arial" w:cs="Arial"/>
          <w:b/>
          <w:bCs/>
          <w:u w:val="single"/>
        </w:rPr>
        <w:t xml:space="preserve">OpenAPI vmesnik aktivnega sistema </w:t>
      </w:r>
      <w:bookmarkEnd w:id="13"/>
    </w:p>
    <w:p w14:paraId="1132231A" w14:textId="3F2B4652" w:rsidR="00E7345D" w:rsidRDefault="00E7345D" w:rsidP="0026364B">
      <w:pPr>
        <w:spacing w:before="60" w:after="120"/>
        <w:jc w:val="both"/>
        <w:rPr>
          <w:rFonts w:ascii="Arial" w:hAnsi="Arial" w:cs="Arial"/>
          <w:sz w:val="20"/>
        </w:rPr>
      </w:pPr>
      <w:r>
        <w:rPr>
          <w:rFonts w:ascii="Arial" w:hAnsi="Arial" w:cs="Arial"/>
          <w:sz w:val="20"/>
          <w:szCs w:val="20"/>
        </w:rPr>
        <w:t xml:space="preserve">Vmesnik OpenAPI je ključni element sistema, ki zagotavlja interoperabilnost in povezljivost med lokalnimi sistemi za načrtovanje potovanj (v terminologiji OpenAPI so to »domači sistemi« ali ang. »home systems«) ter med aktivnimi sistemi. OpenAPI vmesnik mora biti implementiran skladno s standardom </w:t>
      </w:r>
      <w:r w:rsidRPr="000F0495">
        <w:rPr>
          <w:rFonts w:ascii="Arial" w:hAnsi="Arial" w:cs="Arial"/>
          <w:sz w:val="20"/>
        </w:rPr>
        <w:t xml:space="preserve">Odprti vmesnik API za </w:t>
      </w:r>
      <w:r w:rsidR="00D1235A">
        <w:rPr>
          <w:rFonts w:ascii="Arial" w:hAnsi="Arial" w:cs="Arial"/>
          <w:sz w:val="20"/>
        </w:rPr>
        <w:t>porazdeljeno</w:t>
      </w:r>
      <w:r w:rsidRPr="000F0495">
        <w:rPr>
          <w:rFonts w:ascii="Arial" w:hAnsi="Arial" w:cs="Arial"/>
          <w:sz w:val="20"/>
        </w:rPr>
        <w:t xml:space="preserve"> načrtovanje potovanja</w:t>
      </w:r>
      <w:r>
        <w:rPr>
          <w:rFonts w:ascii="Arial" w:hAnsi="Arial" w:cs="Arial"/>
          <w:sz w:val="20"/>
        </w:rPr>
        <w:t xml:space="preserve"> določen s standardom </w:t>
      </w:r>
      <w:r w:rsidRPr="000F0495">
        <w:rPr>
          <w:rFonts w:ascii="Arial" w:hAnsi="Arial" w:cs="Arial"/>
          <w:sz w:val="20"/>
        </w:rPr>
        <w:t>CEN/TC 278</w:t>
      </w:r>
      <w:r>
        <w:rPr>
          <w:rFonts w:ascii="Arial" w:hAnsi="Arial" w:cs="Arial"/>
          <w:sz w:val="20"/>
        </w:rPr>
        <w:t xml:space="preserve"> (Technical Specification for Public Transport – Open API for Distributed Journey Planning).</w:t>
      </w:r>
    </w:p>
    <w:p w14:paraId="4B79510B" w14:textId="77777777" w:rsidR="00E7345D" w:rsidRDefault="00E7345D" w:rsidP="0026364B">
      <w:pPr>
        <w:spacing w:before="60" w:after="120"/>
        <w:jc w:val="both"/>
        <w:rPr>
          <w:rFonts w:ascii="Arial" w:hAnsi="Arial" w:cs="Arial"/>
          <w:sz w:val="20"/>
        </w:rPr>
      </w:pPr>
    </w:p>
    <w:p w14:paraId="08270078" w14:textId="77777777" w:rsidR="00E7345D" w:rsidRPr="00CC238E" w:rsidRDefault="00E7345D" w:rsidP="0026364B">
      <w:pPr>
        <w:spacing w:before="60" w:after="120"/>
        <w:jc w:val="both"/>
        <w:rPr>
          <w:rFonts w:ascii="Arial" w:hAnsi="Arial" w:cs="Arial"/>
          <w:b/>
          <w:bCs/>
          <w:sz w:val="20"/>
        </w:rPr>
      </w:pPr>
      <w:r>
        <w:rPr>
          <w:rFonts w:ascii="Arial" w:hAnsi="Arial" w:cs="Arial"/>
          <w:b/>
          <w:bCs/>
          <w:sz w:val="20"/>
        </w:rPr>
        <w:t>Pasivni sistem (domači sistem)</w:t>
      </w:r>
    </w:p>
    <w:p w14:paraId="5B49BD88" w14:textId="77777777" w:rsidR="00E7345D" w:rsidRDefault="00E7345D" w:rsidP="0026364B">
      <w:pPr>
        <w:spacing w:before="60" w:after="120"/>
        <w:jc w:val="both"/>
        <w:rPr>
          <w:rFonts w:ascii="Arial" w:hAnsi="Arial" w:cs="Arial"/>
          <w:sz w:val="20"/>
        </w:rPr>
      </w:pPr>
      <w:r>
        <w:rPr>
          <w:rFonts w:ascii="Arial" w:hAnsi="Arial" w:cs="Arial"/>
          <w:sz w:val="20"/>
        </w:rPr>
        <w:t xml:space="preserve">LJP lahko preko OpenAPI vmesnika za potrebe podajanja lokacijskih zahtev druge razpoložljive pasivne sisteme povprašuje po lokacijskih informacijah. Lokacije, ki niso na voljo v lokalnem geoimeniku, LJP pridobi s poizvedbo po lokacijah, ki jo posreduje aktivnemu sistemu, le-ta pa lokacijske informacije pridobi od razpoložljivih pasivnih sistemov in lokacijske informacije vrne kličočemu LJP. Analogno mora pasivni sistem podpirati poizvedovanja drugih sistemov po lokacijskih informacijah iz svojega lokalnega geoimenika. </w:t>
      </w:r>
    </w:p>
    <w:p w14:paraId="36F8DE40" w14:textId="77777777" w:rsidR="00E7345D" w:rsidRDefault="00E7345D" w:rsidP="0026364B">
      <w:pPr>
        <w:spacing w:before="60" w:after="120"/>
        <w:jc w:val="both"/>
        <w:rPr>
          <w:rFonts w:ascii="Arial" w:hAnsi="Arial" w:cs="Arial"/>
          <w:sz w:val="20"/>
        </w:rPr>
      </w:pPr>
      <w:r>
        <w:rPr>
          <w:rFonts w:ascii="Arial" w:hAnsi="Arial" w:cs="Arial"/>
          <w:sz w:val="20"/>
        </w:rPr>
        <w:t>OpenAPI vmesnik je dvosmeren in omogoča LJP, ki ne more načrta potovanja pripraviti v celoti,</w:t>
      </w:r>
      <w:r w:rsidRPr="00CA1956">
        <w:rPr>
          <w:rFonts w:ascii="Arial" w:hAnsi="Arial" w:cs="Arial"/>
          <w:sz w:val="20"/>
        </w:rPr>
        <w:t xml:space="preserve"> </w:t>
      </w:r>
      <w:r>
        <w:rPr>
          <w:rFonts w:ascii="Arial" w:hAnsi="Arial" w:cs="Arial"/>
          <w:sz w:val="20"/>
        </w:rPr>
        <w:t xml:space="preserve">posredovanje zahteve po načrtu potovanja izbranemu aktivnemu sistemu (OJP Router). Načrt celotnega potovanja tako prejme kot odgovor aktivnega sistema. Hkrati mora pasivni sistem sprejemati zahteve aktivnih sistemov po načrtu segmenta potovanja, ki ga je mogoče načrtovati z LJP. Pri tem mora vmesnik omogočati povpraševanja po potovanjih z eno začetno in eno končno točko in poljubnim številom vmesnih točk, prav tako pa povpraševanja z več začetnimi in več končnimi točkami in poljubnim številom vmesnih točk potovanja.  </w:t>
      </w:r>
    </w:p>
    <w:p w14:paraId="047320E9" w14:textId="31D84AAD" w:rsidR="00E7345D" w:rsidRDefault="00E7345D" w:rsidP="0026364B">
      <w:pPr>
        <w:spacing w:before="60" w:after="120"/>
        <w:jc w:val="both"/>
        <w:rPr>
          <w:rFonts w:ascii="Arial" w:hAnsi="Arial" w:cs="Arial"/>
          <w:sz w:val="20"/>
        </w:rPr>
      </w:pPr>
      <w:r>
        <w:rPr>
          <w:rFonts w:ascii="Arial" w:hAnsi="Arial" w:cs="Arial"/>
          <w:sz w:val="20"/>
        </w:rPr>
        <w:t xml:space="preserve">Pasivni sistem mora odgovarjati tudi na klice, s katerimi drugi sistemi povprašujejo po mednarodnih </w:t>
      </w:r>
      <w:r w:rsidR="00B54816">
        <w:rPr>
          <w:rFonts w:ascii="Arial" w:hAnsi="Arial" w:cs="Arial"/>
          <w:sz w:val="20"/>
        </w:rPr>
        <w:t>izmenjevalnih</w:t>
      </w:r>
      <w:r>
        <w:rPr>
          <w:rFonts w:ascii="Arial" w:hAnsi="Arial" w:cs="Arial"/>
          <w:sz w:val="20"/>
        </w:rPr>
        <w:t xml:space="preserve"> točkah, ki so na voljo v geografskem področju, ki ga pokriva pasivni sistem. </w:t>
      </w:r>
    </w:p>
    <w:p w14:paraId="4FC22E16" w14:textId="77777777" w:rsidR="00E7345D" w:rsidRDefault="00E7345D" w:rsidP="0026364B">
      <w:pPr>
        <w:spacing w:before="60" w:after="120"/>
        <w:jc w:val="both"/>
        <w:rPr>
          <w:rFonts w:ascii="Arial" w:hAnsi="Arial" w:cs="Arial"/>
          <w:sz w:val="20"/>
        </w:rPr>
      </w:pPr>
    </w:p>
    <w:p w14:paraId="676ED89B" w14:textId="77777777" w:rsidR="00E7345D" w:rsidRPr="00CC238E" w:rsidRDefault="00E7345D" w:rsidP="0026364B">
      <w:pPr>
        <w:spacing w:before="60" w:after="120"/>
        <w:jc w:val="both"/>
        <w:rPr>
          <w:rFonts w:ascii="Arial" w:hAnsi="Arial" w:cs="Arial"/>
          <w:b/>
          <w:bCs/>
          <w:sz w:val="20"/>
        </w:rPr>
      </w:pPr>
      <w:r w:rsidRPr="00CC238E">
        <w:rPr>
          <w:rFonts w:ascii="Arial" w:hAnsi="Arial" w:cs="Arial"/>
          <w:b/>
          <w:bCs/>
          <w:sz w:val="20"/>
        </w:rPr>
        <w:t>Aktivni sistem</w:t>
      </w:r>
    </w:p>
    <w:p w14:paraId="2278B19D" w14:textId="77777777" w:rsidR="00E7345D" w:rsidRDefault="00E7345D" w:rsidP="0026364B">
      <w:pPr>
        <w:spacing w:before="60" w:after="120"/>
        <w:jc w:val="both"/>
        <w:rPr>
          <w:rFonts w:ascii="Arial" w:hAnsi="Arial" w:cs="Arial"/>
          <w:sz w:val="20"/>
        </w:rPr>
      </w:pPr>
      <w:r>
        <w:rPr>
          <w:rFonts w:ascii="Arial" w:hAnsi="Arial" w:cs="Arial"/>
          <w:sz w:val="20"/>
        </w:rPr>
        <w:t>Aktivni sistem preko OpenAPI vmesnika razpošilja zahteve za načrtovanje delov potovanja ustreznim pasivnim sistemom in njihovim LJP glede na geografska območja, ki jih le-ti pokrivajo. Naslovljeni LJP zahtevane načrte delov potovanja posredujejo nazaj kličočemu aktivnemu sistemu. Le ta jih združi in posreduje pasivnemu sistemu, ki je posredoval začetno zahtevo po načrtu celotnega potovanja.</w:t>
      </w:r>
    </w:p>
    <w:p w14:paraId="0B429ED1" w14:textId="77777777" w:rsidR="00E7345D" w:rsidRDefault="00E7345D" w:rsidP="0026364B">
      <w:pPr>
        <w:spacing w:before="60" w:after="120"/>
        <w:jc w:val="both"/>
        <w:rPr>
          <w:rFonts w:ascii="Arial" w:hAnsi="Arial" w:cs="Arial"/>
          <w:sz w:val="20"/>
        </w:rPr>
      </w:pPr>
      <w:r>
        <w:rPr>
          <w:rFonts w:ascii="Arial" w:hAnsi="Arial" w:cs="Arial"/>
          <w:sz w:val="20"/>
        </w:rPr>
        <w:t xml:space="preserve">Vmesnik OpenAPI na strani aktivnega sistema mora zagotavljati tudi posredovanje zahtev in odgovorov v zvezi z informacijami geoimenikov (lokacijske informacije). LJP lahko od aktivnega sistema zahteva lokacijske informacije tujih pasivnih sistemov. Če aktivni sistem nima lokacijskih informacij v lokalni kopiji geoimenika (Cached Gazetteer), bo povpraševanje po lokacijskih informacijah posredoval naprej tujim pasivnim sistemom. </w:t>
      </w:r>
    </w:p>
    <w:p w14:paraId="15D3760B" w14:textId="422365BF" w:rsidR="00E7345D" w:rsidRDefault="00E7345D" w:rsidP="0026364B">
      <w:pPr>
        <w:spacing w:before="60" w:after="120"/>
        <w:jc w:val="both"/>
        <w:rPr>
          <w:rFonts w:ascii="Arial" w:hAnsi="Arial" w:cs="Arial"/>
          <w:sz w:val="20"/>
        </w:rPr>
      </w:pPr>
      <w:r>
        <w:rPr>
          <w:rFonts w:ascii="Arial" w:hAnsi="Arial" w:cs="Arial"/>
          <w:sz w:val="20"/>
        </w:rPr>
        <w:t xml:space="preserve">Preko vmesnika OpenAPI aktivni sistem od pasivnih sistemov tudi zbira informacije o čezmejnih </w:t>
      </w:r>
      <w:r w:rsidR="00757230">
        <w:rPr>
          <w:rFonts w:ascii="Arial" w:hAnsi="Arial" w:cs="Arial"/>
          <w:sz w:val="20"/>
        </w:rPr>
        <w:t>izmenjevalnih</w:t>
      </w:r>
      <w:r>
        <w:rPr>
          <w:rFonts w:ascii="Arial" w:hAnsi="Arial" w:cs="Arial"/>
          <w:sz w:val="20"/>
        </w:rPr>
        <w:t xml:space="preserve"> točkah.</w:t>
      </w:r>
    </w:p>
    <w:p w14:paraId="6C644DB9" w14:textId="77777777" w:rsidR="00E7345D" w:rsidRDefault="00E7345D" w:rsidP="0026364B">
      <w:pPr>
        <w:spacing w:before="60" w:after="120"/>
        <w:jc w:val="both"/>
        <w:rPr>
          <w:rFonts w:ascii="Arial" w:hAnsi="Arial" w:cs="Arial"/>
          <w:sz w:val="20"/>
        </w:rPr>
      </w:pPr>
    </w:p>
    <w:p w14:paraId="5F06A838" w14:textId="77777777" w:rsidR="00E7345D" w:rsidRPr="00BC5B29" w:rsidRDefault="00E7345D" w:rsidP="0026364B">
      <w:pPr>
        <w:spacing w:before="60" w:after="120"/>
        <w:jc w:val="both"/>
        <w:rPr>
          <w:rFonts w:ascii="Arial" w:hAnsi="Arial" w:cs="Arial"/>
          <w:b/>
          <w:bCs/>
          <w:sz w:val="20"/>
        </w:rPr>
      </w:pPr>
      <w:r w:rsidRPr="00BC5B29">
        <w:rPr>
          <w:rFonts w:ascii="Arial" w:hAnsi="Arial" w:cs="Arial"/>
          <w:b/>
          <w:bCs/>
          <w:sz w:val="20"/>
        </w:rPr>
        <w:t>Storitve</w:t>
      </w:r>
    </w:p>
    <w:p w14:paraId="1D70497B" w14:textId="77777777" w:rsidR="00E7345D" w:rsidRDefault="00E7345D" w:rsidP="0026364B">
      <w:pPr>
        <w:spacing w:before="60" w:after="120"/>
        <w:jc w:val="both"/>
        <w:rPr>
          <w:rFonts w:ascii="Arial" w:hAnsi="Arial" w:cs="Arial"/>
          <w:sz w:val="20"/>
          <w:szCs w:val="20"/>
        </w:rPr>
      </w:pPr>
      <w:r>
        <w:rPr>
          <w:rFonts w:ascii="Arial" w:hAnsi="Arial" w:cs="Arial"/>
          <w:sz w:val="20"/>
        </w:rPr>
        <w:t>Nabor storitev, ki zagotavlja zgoraj navedene funkcionalnosti, in način njihove uporabe za potrebe tega projekta podrobneje definira Tehnična specifikacija</w:t>
      </w:r>
      <w:r w:rsidRPr="0030344C">
        <w:rPr>
          <w:rFonts w:ascii="Arial" w:hAnsi="Arial" w:cs="Arial"/>
          <w:sz w:val="20"/>
          <w:szCs w:val="20"/>
        </w:rPr>
        <w:t xml:space="preserve"> </w:t>
      </w:r>
      <w:r>
        <w:rPr>
          <w:rFonts w:ascii="Arial" w:hAnsi="Arial" w:cs="Arial"/>
          <w:sz w:val="20"/>
          <w:szCs w:val="20"/>
        </w:rPr>
        <w:t xml:space="preserve">projekta OJP4Danube (OJP-Profile). Na tem mestu </w:t>
      </w:r>
      <w:r>
        <w:rPr>
          <w:rFonts w:ascii="Arial" w:hAnsi="Arial" w:cs="Arial"/>
          <w:sz w:val="20"/>
          <w:szCs w:val="20"/>
        </w:rPr>
        <w:lastRenderedPageBreak/>
        <w:t>navajamo le nabor storitev, ki jih je potrebno implementirati v okviru projekta. Podrobnejša struktura klicev navedenih storitev in struktura možnih odgovorov je podana v OJP-Profile:</w:t>
      </w:r>
    </w:p>
    <w:p w14:paraId="77BFC50D" w14:textId="77777777" w:rsidR="00E7345D" w:rsidRDefault="00E7345D" w:rsidP="0026364B">
      <w:pPr>
        <w:spacing w:before="60" w:after="120"/>
        <w:jc w:val="both"/>
        <w:rPr>
          <w:rFonts w:ascii="Arial" w:hAnsi="Arial" w:cs="Arial"/>
          <w:sz w:val="20"/>
          <w:szCs w:val="20"/>
        </w:rPr>
      </w:pPr>
    </w:p>
    <w:p w14:paraId="12F78DF8" w14:textId="77777777" w:rsidR="00E7345D" w:rsidRDefault="00E7345D" w:rsidP="0026364B">
      <w:pPr>
        <w:spacing w:before="60" w:after="120"/>
        <w:jc w:val="both"/>
        <w:rPr>
          <w:rFonts w:ascii="Arial" w:hAnsi="Arial" w:cs="Arial"/>
          <w:sz w:val="20"/>
          <w:szCs w:val="20"/>
        </w:rPr>
      </w:pPr>
      <w:r>
        <w:rPr>
          <w:rFonts w:ascii="Arial" w:hAnsi="Arial" w:cs="Arial"/>
          <w:sz w:val="20"/>
          <w:szCs w:val="20"/>
        </w:rPr>
        <w:t>OJPLocationInformation – storitev je namenjena izmenjavi lokacijskih informacij</w:t>
      </w:r>
    </w:p>
    <w:p w14:paraId="3E0E1B84" w14:textId="4FFD935A" w:rsidR="00E7345D" w:rsidRDefault="00E7345D" w:rsidP="0026364B">
      <w:pPr>
        <w:spacing w:before="60" w:after="120"/>
        <w:jc w:val="both"/>
        <w:rPr>
          <w:rFonts w:ascii="Arial" w:hAnsi="Arial" w:cs="Arial"/>
          <w:sz w:val="20"/>
          <w:szCs w:val="20"/>
        </w:rPr>
      </w:pPr>
      <w:r>
        <w:rPr>
          <w:rFonts w:ascii="Arial" w:hAnsi="Arial" w:cs="Arial"/>
          <w:sz w:val="20"/>
          <w:szCs w:val="20"/>
        </w:rPr>
        <w:t xml:space="preserve">OJPExchangePoints – storitev je namenjena izmenjavi mednarodnih </w:t>
      </w:r>
      <w:r w:rsidR="00757230">
        <w:rPr>
          <w:rFonts w:ascii="Arial" w:hAnsi="Arial" w:cs="Arial"/>
          <w:sz w:val="20"/>
          <w:szCs w:val="20"/>
        </w:rPr>
        <w:t>izmenjevalnih</w:t>
      </w:r>
      <w:r>
        <w:rPr>
          <w:rFonts w:ascii="Arial" w:hAnsi="Arial" w:cs="Arial"/>
          <w:sz w:val="20"/>
          <w:szCs w:val="20"/>
        </w:rPr>
        <w:t xml:space="preserve"> točk</w:t>
      </w:r>
    </w:p>
    <w:p w14:paraId="3E42682D" w14:textId="77777777" w:rsidR="00E7345D" w:rsidRDefault="00E7345D" w:rsidP="0026364B">
      <w:pPr>
        <w:spacing w:before="60" w:after="120"/>
        <w:jc w:val="both"/>
        <w:rPr>
          <w:rFonts w:ascii="Arial" w:hAnsi="Arial" w:cs="Arial"/>
          <w:sz w:val="20"/>
          <w:szCs w:val="20"/>
        </w:rPr>
      </w:pPr>
      <w:r>
        <w:rPr>
          <w:rFonts w:ascii="Arial" w:hAnsi="Arial" w:cs="Arial"/>
          <w:sz w:val="20"/>
          <w:szCs w:val="20"/>
        </w:rPr>
        <w:t xml:space="preserve">OJPTrip – storitev za izmenjavo načrtov potovanj </w:t>
      </w:r>
    </w:p>
    <w:p w14:paraId="14A35C4B" w14:textId="476F7BF3" w:rsidR="00E7345D" w:rsidRDefault="00E7345D" w:rsidP="0026364B">
      <w:pPr>
        <w:spacing w:before="60" w:after="120"/>
        <w:jc w:val="both"/>
        <w:rPr>
          <w:rFonts w:ascii="Arial" w:hAnsi="Arial" w:cs="Arial"/>
          <w:sz w:val="20"/>
          <w:szCs w:val="20"/>
        </w:rPr>
      </w:pPr>
      <w:r>
        <w:rPr>
          <w:rFonts w:ascii="Arial" w:hAnsi="Arial" w:cs="Arial"/>
          <w:sz w:val="20"/>
          <w:szCs w:val="20"/>
        </w:rPr>
        <w:t xml:space="preserve">OJPMultiPointTrip – storitev, ki omogoča </w:t>
      </w:r>
      <w:r w:rsidR="00D1235A">
        <w:rPr>
          <w:rFonts w:ascii="Arial" w:hAnsi="Arial" w:cs="Arial"/>
          <w:sz w:val="20"/>
        </w:rPr>
        <w:t>porazdeljeno</w:t>
      </w:r>
      <w:r w:rsidR="00D1235A">
        <w:rPr>
          <w:rFonts w:ascii="Arial" w:hAnsi="Arial" w:cs="Arial"/>
          <w:sz w:val="20"/>
          <w:szCs w:val="20"/>
        </w:rPr>
        <w:t xml:space="preserve"> </w:t>
      </w:r>
      <w:r>
        <w:rPr>
          <w:rFonts w:ascii="Arial" w:hAnsi="Arial" w:cs="Arial"/>
          <w:sz w:val="20"/>
          <w:szCs w:val="20"/>
        </w:rPr>
        <w:t>načrtovanje potovanj</w:t>
      </w:r>
    </w:p>
    <w:p w14:paraId="5A1869D5" w14:textId="77777777" w:rsidR="00E7345D" w:rsidRDefault="00E7345D" w:rsidP="0026364B">
      <w:pPr>
        <w:spacing w:before="60" w:after="120"/>
        <w:jc w:val="both"/>
        <w:rPr>
          <w:rFonts w:ascii="Arial" w:hAnsi="Arial" w:cs="Arial"/>
          <w:b/>
          <w:u w:val="single"/>
        </w:rPr>
      </w:pPr>
    </w:p>
    <w:p w14:paraId="3C9351FF" w14:textId="77777777" w:rsidR="00E7345D" w:rsidRDefault="00E7345D" w:rsidP="0026364B">
      <w:pPr>
        <w:spacing w:before="60" w:after="120"/>
        <w:jc w:val="both"/>
        <w:rPr>
          <w:rFonts w:ascii="Arial" w:hAnsi="Arial" w:cs="Arial"/>
          <w:b/>
          <w:u w:val="single"/>
        </w:rPr>
      </w:pPr>
      <w:r w:rsidRPr="2EC360AD">
        <w:rPr>
          <w:rFonts w:ascii="Arial" w:hAnsi="Arial" w:cs="Arial"/>
          <w:b/>
          <w:bCs/>
          <w:u w:val="single"/>
        </w:rPr>
        <w:t xml:space="preserve">B-0. Nadgradnja LJP in OpenAPI </w:t>
      </w:r>
    </w:p>
    <w:p w14:paraId="4F19AA4E" w14:textId="225A59A6" w:rsidR="00E7345D" w:rsidRDefault="00E7345D" w:rsidP="0026364B">
      <w:pPr>
        <w:spacing w:before="60" w:after="120"/>
        <w:jc w:val="both"/>
        <w:rPr>
          <w:rFonts w:ascii="Arial" w:hAnsi="Arial" w:cs="Arial"/>
          <w:sz w:val="20"/>
          <w:szCs w:val="20"/>
        </w:rPr>
      </w:pPr>
      <w:r w:rsidRPr="05A00706">
        <w:rPr>
          <w:rFonts w:ascii="Arial" w:hAnsi="Arial" w:cs="Arial"/>
          <w:sz w:val="20"/>
          <w:szCs w:val="20"/>
        </w:rPr>
        <w:t xml:space="preserve">V okviru naloge je potrebno </w:t>
      </w:r>
      <w:r w:rsidR="1ACF72FF" w:rsidRPr="05A00706">
        <w:rPr>
          <w:rFonts w:ascii="Arial" w:hAnsi="Arial" w:cs="Arial"/>
          <w:sz w:val="20"/>
          <w:szCs w:val="20"/>
        </w:rPr>
        <w:t xml:space="preserve">nadgraditi </w:t>
      </w:r>
      <w:r w:rsidRPr="05A00706">
        <w:rPr>
          <w:rFonts w:ascii="Arial" w:hAnsi="Arial" w:cs="Arial"/>
          <w:sz w:val="20"/>
          <w:szCs w:val="20"/>
        </w:rPr>
        <w:t xml:space="preserve">domači sistem (pasivni sistem) skladno s predstavljeno arhitekturo celotnega sistema (glej poglavje Arhitektura sistema). Pri tem je v segmentu pasivni sistem  potrebno upoštevati, da Lokalni načrtovalec potovanj (LJP) ter spletna aplikacija za načrtovanje potovanj že obstajata. Pri izdelavi pasivnega sistema je potrebno nadgraditi obstoječi LJP in obstoječi vmesnik OpenAPI in </w:t>
      </w:r>
      <w:r w:rsidR="7A21E597" w:rsidRPr="05A00706">
        <w:rPr>
          <w:rFonts w:ascii="Arial" w:hAnsi="Arial" w:cs="Arial"/>
          <w:sz w:val="20"/>
          <w:szCs w:val="20"/>
        </w:rPr>
        <w:t>pri tem</w:t>
      </w:r>
      <w:r w:rsidRPr="05A00706">
        <w:rPr>
          <w:rFonts w:ascii="Arial" w:hAnsi="Arial" w:cs="Arial"/>
          <w:sz w:val="20"/>
          <w:szCs w:val="20"/>
        </w:rPr>
        <w:t xml:space="preserve"> ohraniti vse obstoječe funkcionalnosti.</w:t>
      </w:r>
    </w:p>
    <w:p w14:paraId="26A7650E" w14:textId="77777777" w:rsidR="00E7345D" w:rsidRDefault="00E7345D" w:rsidP="0026364B">
      <w:pPr>
        <w:spacing w:before="60" w:after="120"/>
        <w:jc w:val="both"/>
        <w:rPr>
          <w:rFonts w:ascii="Arial" w:hAnsi="Arial" w:cs="Arial"/>
          <w:sz w:val="20"/>
          <w:szCs w:val="20"/>
        </w:rPr>
      </w:pPr>
      <w:r>
        <w:rPr>
          <w:rFonts w:ascii="Arial" w:hAnsi="Arial" w:cs="Arial"/>
          <w:sz w:val="20"/>
          <w:szCs w:val="20"/>
        </w:rPr>
        <w:t xml:space="preserve">LJP je potrebno nadgraditi tako, da bo omogočal oblikovanje zahtev za potovanja, ki vključujejo tudi lokacije (začetek, konec in poljubno število vmesnih destinacij) izven lokalnega geografskega območja. </w:t>
      </w:r>
    </w:p>
    <w:p w14:paraId="7EDC8114" w14:textId="77777777" w:rsidR="00E7345D" w:rsidRDefault="00E7345D" w:rsidP="0026364B">
      <w:pPr>
        <w:spacing w:before="60" w:after="120"/>
        <w:jc w:val="both"/>
        <w:rPr>
          <w:rFonts w:ascii="Arial" w:hAnsi="Arial" w:cs="Arial"/>
          <w:sz w:val="20"/>
          <w:szCs w:val="20"/>
        </w:rPr>
      </w:pPr>
    </w:p>
    <w:p w14:paraId="6C50E8E7" w14:textId="77777777" w:rsidR="00E7345D" w:rsidRPr="002B5C76" w:rsidRDefault="00E7345D" w:rsidP="0026364B">
      <w:pPr>
        <w:spacing w:before="60" w:after="120"/>
        <w:jc w:val="both"/>
        <w:rPr>
          <w:rFonts w:ascii="Arial" w:hAnsi="Arial" w:cs="Arial"/>
          <w:b/>
          <w:bCs/>
          <w:sz w:val="20"/>
          <w:szCs w:val="20"/>
        </w:rPr>
      </w:pPr>
      <w:r w:rsidRPr="00A91AB3">
        <w:rPr>
          <w:rFonts w:ascii="Arial" w:hAnsi="Arial" w:cs="Arial"/>
          <w:b/>
          <w:bCs/>
          <w:sz w:val="20"/>
          <w:szCs w:val="20"/>
        </w:rPr>
        <w:t>Oblikovanje zahtev za potovanje</w:t>
      </w:r>
    </w:p>
    <w:p w14:paraId="7703E3DF" w14:textId="77777777" w:rsidR="00E7345D" w:rsidRDefault="00E7345D" w:rsidP="0026364B">
      <w:pPr>
        <w:spacing w:before="60" w:after="120"/>
        <w:jc w:val="both"/>
        <w:rPr>
          <w:rFonts w:ascii="Arial" w:hAnsi="Arial" w:cs="Arial"/>
          <w:sz w:val="20"/>
          <w:szCs w:val="20"/>
        </w:rPr>
      </w:pPr>
      <w:r>
        <w:rPr>
          <w:rFonts w:ascii="Arial" w:hAnsi="Arial" w:cs="Arial"/>
          <w:sz w:val="20"/>
          <w:szCs w:val="20"/>
        </w:rPr>
        <w:t xml:space="preserve">Za oblikovanje zahtev za potovanje, uporabnik potrebuje lokacijske informacije. </w:t>
      </w:r>
    </w:p>
    <w:p w14:paraId="6B49C8E3" w14:textId="77777777" w:rsidR="00E7345D" w:rsidRDefault="00E7345D" w:rsidP="0026364B">
      <w:pPr>
        <w:spacing w:before="60" w:after="120"/>
        <w:jc w:val="both"/>
        <w:rPr>
          <w:rFonts w:ascii="Arial" w:hAnsi="Arial" w:cs="Arial"/>
          <w:sz w:val="20"/>
          <w:szCs w:val="20"/>
        </w:rPr>
      </w:pPr>
      <w:r>
        <w:rPr>
          <w:rFonts w:ascii="Arial" w:hAnsi="Arial" w:cs="Arial"/>
          <w:sz w:val="20"/>
          <w:szCs w:val="20"/>
        </w:rPr>
        <w:t>Aplikacija, s katero končni uporabnik načrtuje potovanje, posreduje lokacijsko zahtevo LJP in od LJP prejme seznam ujemajočih se lokacij, ki jih aplikacija lahko prikaže v izbirnem seznamu ali na zemljevidu. LJP mora omogočati, da uporabniške aplikacije lahko posredujejo lokacijske zahteve v obliki skladni z OpenAPI standardom.</w:t>
      </w:r>
    </w:p>
    <w:p w14:paraId="08AC9571" w14:textId="77777777" w:rsidR="00E7345D" w:rsidRDefault="00E7345D" w:rsidP="0026364B">
      <w:pPr>
        <w:spacing w:before="60" w:after="120"/>
        <w:jc w:val="both"/>
        <w:rPr>
          <w:rFonts w:ascii="Arial" w:hAnsi="Arial" w:cs="Arial"/>
          <w:sz w:val="20"/>
          <w:szCs w:val="20"/>
        </w:rPr>
      </w:pPr>
      <w:r w:rsidRPr="2EC360AD">
        <w:rPr>
          <w:rFonts w:ascii="Arial" w:hAnsi="Arial" w:cs="Arial"/>
          <w:sz w:val="20"/>
          <w:szCs w:val="20"/>
        </w:rPr>
        <w:t>Po drugi strani pasivni sistem v standardizirani obliki odgovarja na povpraševanja po lokacijskih informacijah tudi aktivnemu sistemu v scenarijih čezmejnega načrtovanja potovanj. Na posredovano zahtevo aktivnega sistema mora pasivni sistem znati odgovoriti z ustreznimi lokacijskimi informacijami svojega geoimenika.</w:t>
      </w:r>
    </w:p>
    <w:p w14:paraId="423603E7" w14:textId="77777777" w:rsidR="00E7345D" w:rsidRDefault="00E7345D" w:rsidP="0026364B">
      <w:pPr>
        <w:spacing w:before="60" w:after="120"/>
        <w:jc w:val="both"/>
        <w:rPr>
          <w:rFonts w:ascii="Arial" w:hAnsi="Arial" w:cs="Arial"/>
          <w:sz w:val="20"/>
          <w:szCs w:val="20"/>
        </w:rPr>
      </w:pPr>
      <w:r>
        <w:rPr>
          <w:rFonts w:ascii="Arial" w:hAnsi="Arial" w:cs="Arial"/>
          <w:sz w:val="20"/>
          <w:szCs w:val="20"/>
        </w:rPr>
        <w:t>Obstoječi sistem (glej poglavje Obstoječi sistemi, Lokalni načrtovalec potovanj) že omogoča sprejemati zahteve po lokacijskih informacijah. Obstoječo funkcionalnost je potrebno nadgraditi tako, da v primeru, ko je zahteva po lokacijskih informacijah prejeta s strani uporabniških aplikacij, pasivni sistem zahtevo posreduje tudi aktivnemu sistemu (OJP-Router). Na ta način bo LJP lokacijske informacije pridobil tudi za lokacije izven svojega geoimenika. Odgovore aktivnega sistema združi z lokacijskimi informacijami pridobljenimi iz lastnega geoimenika in jih posreduje uporabniški aplikaciji.</w:t>
      </w:r>
    </w:p>
    <w:p w14:paraId="2D407DF9" w14:textId="77777777" w:rsidR="00E7345D" w:rsidRDefault="00E7345D" w:rsidP="0026364B">
      <w:pPr>
        <w:spacing w:before="60" w:after="120"/>
        <w:jc w:val="both"/>
        <w:rPr>
          <w:rFonts w:ascii="Arial" w:hAnsi="Arial" w:cs="Arial"/>
          <w:sz w:val="20"/>
          <w:szCs w:val="20"/>
        </w:rPr>
      </w:pPr>
    </w:p>
    <w:p w14:paraId="1E2D971F" w14:textId="77777777" w:rsidR="00E7345D" w:rsidRPr="00E162C4" w:rsidRDefault="00E7345D" w:rsidP="0026364B">
      <w:pPr>
        <w:spacing w:before="60" w:after="120"/>
        <w:jc w:val="both"/>
        <w:rPr>
          <w:rFonts w:ascii="Arial" w:hAnsi="Arial" w:cs="Arial"/>
          <w:b/>
          <w:bCs/>
          <w:i/>
          <w:iCs/>
          <w:sz w:val="20"/>
          <w:szCs w:val="20"/>
        </w:rPr>
      </w:pPr>
      <w:r w:rsidRPr="00E162C4">
        <w:rPr>
          <w:rFonts w:ascii="Arial" w:hAnsi="Arial" w:cs="Arial"/>
          <w:b/>
          <w:bCs/>
          <w:i/>
          <w:iCs/>
          <w:sz w:val="20"/>
          <w:szCs w:val="20"/>
        </w:rPr>
        <w:t>Primer pridobivanja lokacijskih informacij pri čezmejnem načrtovanju potovanj:</w:t>
      </w:r>
    </w:p>
    <w:p w14:paraId="560B35AF" w14:textId="464F6FF4" w:rsidR="00E7345D" w:rsidRDefault="00E7345D" w:rsidP="0026364B">
      <w:pPr>
        <w:spacing w:before="60" w:after="120"/>
        <w:jc w:val="both"/>
        <w:rPr>
          <w:rFonts w:ascii="Arial" w:hAnsi="Arial" w:cs="Arial"/>
          <w:sz w:val="20"/>
          <w:szCs w:val="20"/>
        </w:rPr>
      </w:pPr>
      <w:r w:rsidRPr="2EC360AD">
        <w:rPr>
          <w:rFonts w:ascii="Arial" w:hAnsi="Arial" w:cs="Arial"/>
          <w:sz w:val="20"/>
          <w:szCs w:val="20"/>
        </w:rPr>
        <w:t xml:space="preserve">Za lokacije znotraj geografskega področja, ki ga pokriva LJP za katerega se načrtuje potovanje, so v geoimeniku dostopne v domačem sistemu, torej znotraj LJP. Za vse ostale lokacije, ki niso na voljo v lokalnem geoimeniku, so </w:t>
      </w:r>
      <w:r w:rsidR="35E388E8" w:rsidRPr="2EC360AD">
        <w:rPr>
          <w:rFonts w:ascii="Arial" w:hAnsi="Arial" w:cs="Arial"/>
          <w:sz w:val="20"/>
          <w:szCs w:val="20"/>
        </w:rPr>
        <w:t>informacije o lokacijah</w:t>
      </w:r>
      <w:r w:rsidRPr="2EC360AD">
        <w:rPr>
          <w:rFonts w:ascii="Arial" w:hAnsi="Arial" w:cs="Arial"/>
          <w:sz w:val="20"/>
          <w:szCs w:val="20"/>
        </w:rPr>
        <w:t xml:space="preserve"> razpoložljive v celotnem sistemu čezmejnega načrtovanja potovanj</w:t>
      </w:r>
      <w:r w:rsidR="705B0B8E" w:rsidRPr="2EC360AD">
        <w:rPr>
          <w:rFonts w:ascii="Arial" w:hAnsi="Arial" w:cs="Arial"/>
          <w:sz w:val="20"/>
          <w:szCs w:val="20"/>
        </w:rPr>
        <w:t>.</w:t>
      </w:r>
      <w:r w:rsidRPr="2EC360AD">
        <w:rPr>
          <w:rFonts w:ascii="Arial" w:hAnsi="Arial" w:cs="Arial"/>
          <w:sz w:val="20"/>
          <w:szCs w:val="20"/>
        </w:rPr>
        <w:t xml:space="preserve"> LJP sproti (npr. po vnosu vsaj treh črk imena lokacije in nato po vnosu vsake nadaljnje črke) pošilja zahteve po naboru ustreznih lokacij aktivnemu sistemu (OJP-Router). Če aktivni sistem informacije o lokacijah nima v lokalni kopiji geoimenika, zahtevo posreduje naprej vsem ostalim LJP (pasivnim sistemom), vključenim v sistem čezmejnega načrtovanja potovanj. Pasivni sistemi </w:t>
      </w:r>
      <w:r w:rsidR="2027E93D" w:rsidRPr="2EC360AD">
        <w:rPr>
          <w:rFonts w:ascii="Arial" w:hAnsi="Arial" w:cs="Arial"/>
          <w:sz w:val="20"/>
          <w:szCs w:val="20"/>
        </w:rPr>
        <w:t xml:space="preserve">v odgovoru na povpraševanje </w:t>
      </w:r>
      <w:r w:rsidRPr="2EC360AD">
        <w:rPr>
          <w:rFonts w:ascii="Arial" w:hAnsi="Arial" w:cs="Arial"/>
          <w:sz w:val="20"/>
          <w:szCs w:val="20"/>
        </w:rPr>
        <w:t>lokacijske informacije vrnejo aktivnemu sistemu, od koder je prišla zahteva. Pridobljene odgovore aktivni sistem posreduje LJP, ki je sprožil iskanje. LJP lokacijske informacije posreduje uporabniški aplikaciji, kjer se nabor lokacij prikaže uporabniku. Navedeno velja za vse destinacije, tako za izhodišče potovanja, končno destinacijo in vse morebitne vmesne točke.</w:t>
      </w:r>
    </w:p>
    <w:p w14:paraId="071767F9" w14:textId="6F0A0F85" w:rsidR="00E7345D" w:rsidRDefault="00E7345D" w:rsidP="0026364B">
      <w:pPr>
        <w:spacing w:before="60" w:after="120"/>
        <w:jc w:val="both"/>
        <w:rPr>
          <w:rFonts w:ascii="Arial" w:hAnsi="Arial" w:cs="Arial"/>
          <w:sz w:val="20"/>
          <w:szCs w:val="20"/>
        </w:rPr>
      </w:pPr>
    </w:p>
    <w:p w14:paraId="70024FFC" w14:textId="552579CA" w:rsidR="00B73C7D" w:rsidRDefault="00B73C7D" w:rsidP="0026364B">
      <w:pPr>
        <w:spacing w:before="60" w:after="120"/>
        <w:jc w:val="both"/>
        <w:rPr>
          <w:rFonts w:ascii="Arial" w:hAnsi="Arial" w:cs="Arial"/>
          <w:sz w:val="20"/>
          <w:szCs w:val="20"/>
        </w:rPr>
      </w:pPr>
    </w:p>
    <w:p w14:paraId="19BE1858" w14:textId="77777777" w:rsidR="00B73C7D" w:rsidRDefault="00B73C7D" w:rsidP="0026364B">
      <w:pPr>
        <w:spacing w:before="60" w:after="120"/>
        <w:jc w:val="both"/>
        <w:rPr>
          <w:rFonts w:ascii="Arial" w:hAnsi="Arial" w:cs="Arial"/>
          <w:sz w:val="20"/>
          <w:szCs w:val="20"/>
        </w:rPr>
      </w:pPr>
    </w:p>
    <w:p w14:paraId="27FC766D" w14:textId="77777777" w:rsidR="00E7345D" w:rsidRPr="00A06279" w:rsidRDefault="00E7345D" w:rsidP="0026364B">
      <w:pPr>
        <w:spacing w:before="60" w:after="120"/>
        <w:jc w:val="both"/>
        <w:rPr>
          <w:rFonts w:ascii="Arial" w:hAnsi="Arial" w:cs="Arial"/>
          <w:b/>
          <w:bCs/>
          <w:sz w:val="20"/>
          <w:szCs w:val="20"/>
        </w:rPr>
      </w:pPr>
      <w:r w:rsidRPr="00A06279">
        <w:rPr>
          <w:rFonts w:ascii="Arial" w:hAnsi="Arial" w:cs="Arial"/>
          <w:b/>
          <w:bCs/>
          <w:sz w:val="20"/>
          <w:szCs w:val="20"/>
        </w:rPr>
        <w:lastRenderedPageBreak/>
        <w:t>Načrtovanje potovanj</w:t>
      </w:r>
    </w:p>
    <w:p w14:paraId="1B580B91" w14:textId="77777777" w:rsidR="00E7345D" w:rsidRDefault="00E7345D" w:rsidP="0026364B">
      <w:pPr>
        <w:spacing w:before="60" w:after="120"/>
        <w:jc w:val="both"/>
        <w:rPr>
          <w:rFonts w:ascii="Arial" w:hAnsi="Arial" w:cs="Arial"/>
          <w:sz w:val="20"/>
          <w:szCs w:val="20"/>
        </w:rPr>
      </w:pPr>
      <w:r>
        <w:rPr>
          <w:rFonts w:ascii="Arial" w:hAnsi="Arial" w:cs="Arial"/>
          <w:sz w:val="20"/>
          <w:szCs w:val="20"/>
        </w:rPr>
        <w:t>Obstoječi sistem LJP že omogoča načrtovanje potovanj znotraj lastnega geografskega področja in pri tem uporablja podatke opredeljene v opisu prometnega omrežja in IJPP sistema (zgoraj). Funkcionalnost LJP, ki omogoča drugim sistemom načrtovanje potovanj, ki vključujejo tudi segmente potovanj znotraj geografskega področja, ki ga pokriva obstoječi LJP, sedaj obsega standardizirano odgovarjanje na zahteve po načrtu potovanja z eno začetno in eno končno destinacijo v skladu z OpenAPI.</w:t>
      </w:r>
    </w:p>
    <w:p w14:paraId="1BC07698" w14:textId="77777777" w:rsidR="00E7345D" w:rsidRDefault="00E7345D" w:rsidP="0026364B">
      <w:pPr>
        <w:spacing w:before="60" w:after="120"/>
        <w:jc w:val="both"/>
        <w:rPr>
          <w:rFonts w:ascii="Arial" w:hAnsi="Arial" w:cs="Arial"/>
          <w:sz w:val="20"/>
          <w:szCs w:val="20"/>
        </w:rPr>
      </w:pPr>
      <w:r>
        <w:rPr>
          <w:rFonts w:ascii="Arial" w:hAnsi="Arial" w:cs="Arial"/>
          <w:sz w:val="20"/>
          <w:szCs w:val="20"/>
        </w:rPr>
        <w:t>V okviru naloge je potrebno LJP nadgraditi tako, da bo omogočal tudi načrtovanje čezmejnih potovanj skladno s specifikacijami in arhitekturo OJP4Danube. Ta zahteva vključuje:</w:t>
      </w:r>
    </w:p>
    <w:p w14:paraId="4192728C" w14:textId="77777777" w:rsidR="00E7345D" w:rsidRDefault="00E7345D" w:rsidP="0026364B">
      <w:pPr>
        <w:pStyle w:val="Odstavekseznama"/>
        <w:numPr>
          <w:ilvl w:val="0"/>
          <w:numId w:val="2"/>
        </w:numPr>
        <w:spacing w:before="60" w:after="120"/>
        <w:jc w:val="both"/>
        <w:rPr>
          <w:rFonts w:ascii="Arial" w:hAnsi="Arial" w:cs="Arial"/>
          <w:sz w:val="20"/>
          <w:szCs w:val="20"/>
        </w:rPr>
      </w:pPr>
      <w:r w:rsidRPr="7638F098">
        <w:rPr>
          <w:rFonts w:ascii="Arial" w:hAnsi="Arial" w:cs="Arial"/>
          <w:sz w:val="20"/>
          <w:szCs w:val="20"/>
        </w:rPr>
        <w:t>Implementacijo storitve OpenAPI, ki omogoča sprejemanje zahtev po potovanjih, ki imajo več alternativnih začetnih in/ali končnih destinacij (OJPMultiPointTrip) ter pripravo načrtov potovanj na osnovi takšnega poizvedovanja.</w:t>
      </w:r>
    </w:p>
    <w:p w14:paraId="2A4129B8" w14:textId="77777777" w:rsidR="00E7345D" w:rsidRDefault="00E7345D" w:rsidP="0026364B">
      <w:pPr>
        <w:pStyle w:val="Odstavekseznama"/>
        <w:numPr>
          <w:ilvl w:val="0"/>
          <w:numId w:val="2"/>
        </w:numPr>
        <w:spacing w:before="60" w:after="120"/>
        <w:jc w:val="both"/>
        <w:rPr>
          <w:rFonts w:ascii="Arial" w:hAnsi="Arial" w:cs="Arial"/>
          <w:sz w:val="20"/>
          <w:szCs w:val="20"/>
        </w:rPr>
      </w:pPr>
      <w:r w:rsidRPr="7638F098">
        <w:rPr>
          <w:rFonts w:ascii="Arial" w:hAnsi="Arial" w:cs="Arial"/>
          <w:sz w:val="20"/>
          <w:szCs w:val="20"/>
        </w:rPr>
        <w:t>Nadgradnjo izvedbe načrtovanja potovanja tako, da če potovanje presega lokalno geografsko območje in zanj tako ni mogoče pripraviti celotnega načrta potovanja znotraj LJP, lokalni načrtovalec načrtovanje prepusti aktivnemu sistemu, tako da le-temu posreduje zahtevo za načrt potovanja v obliki OpenAPI storitve (OJPTrip).</w:t>
      </w:r>
    </w:p>
    <w:p w14:paraId="20EA4EEA" w14:textId="4A613F9C" w:rsidR="00E7345D" w:rsidRDefault="00E7345D" w:rsidP="0026364B">
      <w:pPr>
        <w:pStyle w:val="Odstavekseznama"/>
        <w:numPr>
          <w:ilvl w:val="0"/>
          <w:numId w:val="2"/>
        </w:numPr>
        <w:spacing w:before="60" w:after="120"/>
        <w:jc w:val="both"/>
        <w:rPr>
          <w:rFonts w:ascii="Arial" w:hAnsi="Arial" w:cs="Arial"/>
          <w:sz w:val="20"/>
          <w:szCs w:val="20"/>
        </w:rPr>
      </w:pPr>
      <w:r w:rsidRPr="7638F098">
        <w:rPr>
          <w:rFonts w:ascii="Arial" w:hAnsi="Arial" w:cs="Arial"/>
          <w:sz w:val="20"/>
          <w:szCs w:val="20"/>
        </w:rPr>
        <w:t xml:space="preserve">Implementacijo storitve OpenAPI, ki omogoča izmenjavo podatkov o čezmejnih </w:t>
      </w:r>
      <w:r w:rsidR="00B54816">
        <w:rPr>
          <w:rFonts w:ascii="Arial" w:hAnsi="Arial" w:cs="Arial"/>
          <w:sz w:val="20"/>
          <w:szCs w:val="20"/>
        </w:rPr>
        <w:t>izmenjevalnih</w:t>
      </w:r>
      <w:r w:rsidRPr="7638F098">
        <w:rPr>
          <w:rFonts w:ascii="Arial" w:hAnsi="Arial" w:cs="Arial"/>
          <w:sz w:val="20"/>
          <w:szCs w:val="20"/>
        </w:rPr>
        <w:t xml:space="preserve"> točkah (OJPExchangePoints) za svoje geografsko območje.</w:t>
      </w:r>
    </w:p>
    <w:p w14:paraId="57E21D08" w14:textId="77777777" w:rsidR="00E7345D" w:rsidRDefault="00E7345D" w:rsidP="0026364B">
      <w:pPr>
        <w:spacing w:before="60" w:after="120"/>
        <w:jc w:val="both"/>
        <w:rPr>
          <w:rFonts w:ascii="Arial" w:hAnsi="Arial" w:cs="Arial"/>
          <w:sz w:val="20"/>
          <w:szCs w:val="20"/>
        </w:rPr>
      </w:pPr>
    </w:p>
    <w:p w14:paraId="106587C2" w14:textId="5E1C1030" w:rsidR="4E70EA69" w:rsidRDefault="4E70EA69" w:rsidP="0026364B">
      <w:pPr>
        <w:spacing w:before="60" w:after="120"/>
        <w:jc w:val="both"/>
      </w:pPr>
      <w:r w:rsidRPr="05A00706">
        <w:rPr>
          <w:rFonts w:ascii="Arial" w:hAnsi="Arial" w:cs="Arial"/>
          <w:sz w:val="20"/>
          <w:szCs w:val="20"/>
        </w:rPr>
        <w:t xml:space="preserve">Podrobneje so vse tri </w:t>
      </w:r>
      <w:r w:rsidR="00CCD4F5" w:rsidRPr="05A00706">
        <w:rPr>
          <w:rFonts w:ascii="Arial" w:hAnsi="Arial" w:cs="Arial"/>
          <w:sz w:val="20"/>
          <w:szCs w:val="20"/>
        </w:rPr>
        <w:t xml:space="preserve">točke </w:t>
      </w:r>
      <w:r w:rsidRPr="05A00706">
        <w:rPr>
          <w:rFonts w:ascii="Arial" w:hAnsi="Arial" w:cs="Arial"/>
          <w:sz w:val="20"/>
          <w:szCs w:val="20"/>
        </w:rPr>
        <w:t>opredeljene v dokumentu OJP Profile (v prilogi).</w:t>
      </w:r>
    </w:p>
    <w:p w14:paraId="469F46EA" w14:textId="77777777" w:rsidR="00E7345D" w:rsidRDefault="00E7345D" w:rsidP="0026364B">
      <w:pPr>
        <w:spacing w:before="60" w:after="120"/>
        <w:jc w:val="both"/>
        <w:rPr>
          <w:rFonts w:ascii="Arial" w:hAnsi="Arial" w:cs="Arial"/>
          <w:b/>
          <w:bCs/>
          <w:sz w:val="20"/>
          <w:szCs w:val="20"/>
        </w:rPr>
      </w:pPr>
    </w:p>
    <w:p w14:paraId="6199E39B" w14:textId="77777777" w:rsidR="00E7345D" w:rsidRPr="00454C79" w:rsidRDefault="00E7345D" w:rsidP="05A00706">
      <w:pPr>
        <w:spacing w:before="60" w:after="120"/>
        <w:jc w:val="both"/>
        <w:rPr>
          <w:rFonts w:ascii="Arial" w:hAnsi="Arial" w:cs="Arial"/>
          <w:b/>
          <w:bCs/>
          <w:sz w:val="20"/>
          <w:szCs w:val="20"/>
        </w:rPr>
      </w:pPr>
      <w:r w:rsidRPr="05A00706">
        <w:rPr>
          <w:rFonts w:ascii="Arial" w:hAnsi="Arial" w:cs="Arial"/>
          <w:b/>
          <w:bCs/>
          <w:sz w:val="20"/>
          <w:szCs w:val="20"/>
        </w:rPr>
        <w:t xml:space="preserve">Strojna in sistemska programska oprema MZI, NCUP </w:t>
      </w:r>
    </w:p>
    <w:p w14:paraId="67BD94F6" w14:textId="77777777" w:rsidR="00E7345D" w:rsidRPr="00454C79" w:rsidRDefault="00E7345D" w:rsidP="05A00706">
      <w:pPr>
        <w:spacing w:before="60" w:after="120"/>
        <w:jc w:val="both"/>
        <w:rPr>
          <w:rFonts w:ascii="Arial" w:hAnsi="Arial" w:cs="Arial"/>
          <w:sz w:val="20"/>
          <w:szCs w:val="20"/>
        </w:rPr>
      </w:pPr>
      <w:r w:rsidRPr="05A00706">
        <w:rPr>
          <w:rFonts w:ascii="Arial" w:hAnsi="Arial" w:cs="Arial"/>
          <w:sz w:val="20"/>
          <w:szCs w:val="20"/>
        </w:rPr>
        <w:t>Vso potrebno operativno strojno in komunikacijsko opremo ter sistemsko programsko opremo zagotovi Nacionalni center za upravljanje prometa pred zaključkom izvedbe del predmetnega javnega naročila.</w:t>
      </w:r>
    </w:p>
    <w:p w14:paraId="0322051B" w14:textId="44E8F397" w:rsidR="00E7345D" w:rsidRPr="00454C79" w:rsidRDefault="00E7345D" w:rsidP="05A00706">
      <w:pPr>
        <w:spacing w:before="60" w:after="120"/>
        <w:jc w:val="both"/>
        <w:rPr>
          <w:rFonts w:ascii="Arial" w:hAnsi="Arial" w:cs="Arial"/>
          <w:sz w:val="20"/>
          <w:szCs w:val="20"/>
        </w:rPr>
      </w:pPr>
      <w:r w:rsidRPr="05A00706">
        <w:rPr>
          <w:rFonts w:ascii="Arial" w:hAnsi="Arial" w:cs="Arial"/>
          <w:sz w:val="20"/>
          <w:szCs w:val="20"/>
        </w:rPr>
        <w:t>Za potrebe razvoja in testiranja mora izvajalec vzpostaviti okolje na osnovi lastne strojne in sistemske programske opreme, produkcijska rešitev se namesti najkasneje ob zaključku projekta.</w:t>
      </w:r>
      <w:r w:rsidR="6CC3EEAA" w:rsidRPr="05A00706">
        <w:rPr>
          <w:rFonts w:ascii="Arial" w:hAnsi="Arial" w:cs="Arial"/>
          <w:sz w:val="20"/>
          <w:szCs w:val="20"/>
        </w:rPr>
        <w:t xml:space="preserve"> Izvajalec mora po zaključeni fazi testiranja naročniku posredovati </w:t>
      </w:r>
      <w:r w:rsidR="5A988FC2" w:rsidRPr="05A00706">
        <w:rPr>
          <w:rFonts w:ascii="Arial" w:hAnsi="Arial" w:cs="Arial"/>
          <w:sz w:val="20"/>
          <w:szCs w:val="20"/>
        </w:rPr>
        <w:t xml:space="preserve">podatke za </w:t>
      </w:r>
      <w:r w:rsidR="6CC3EEAA" w:rsidRPr="05A00706">
        <w:rPr>
          <w:rFonts w:ascii="Arial" w:hAnsi="Arial" w:cs="Arial"/>
          <w:sz w:val="20"/>
          <w:szCs w:val="20"/>
        </w:rPr>
        <w:t>optimalno konfiguracijo</w:t>
      </w:r>
      <w:r w:rsidR="647ED421" w:rsidRPr="05A00706">
        <w:rPr>
          <w:rFonts w:ascii="Arial" w:hAnsi="Arial" w:cs="Arial"/>
          <w:sz w:val="20"/>
          <w:szCs w:val="20"/>
        </w:rPr>
        <w:t xml:space="preserve"> strojne in sistemske programske opreme.</w:t>
      </w:r>
      <w:r w:rsidR="6B647883" w:rsidRPr="05A00706">
        <w:rPr>
          <w:rFonts w:ascii="Arial" w:hAnsi="Arial" w:cs="Arial"/>
          <w:sz w:val="20"/>
          <w:szCs w:val="20"/>
        </w:rPr>
        <w:t xml:space="preserve"> </w:t>
      </w:r>
    </w:p>
    <w:p w14:paraId="5CC0D331" w14:textId="38B23D72" w:rsidR="00E7345D" w:rsidRPr="00454C79" w:rsidRDefault="6B647883" w:rsidP="05A00706">
      <w:pPr>
        <w:spacing w:before="60" w:after="120"/>
        <w:jc w:val="both"/>
        <w:rPr>
          <w:rFonts w:ascii="Arial" w:hAnsi="Arial" w:cs="Arial"/>
          <w:sz w:val="20"/>
          <w:szCs w:val="20"/>
        </w:rPr>
      </w:pPr>
      <w:r w:rsidRPr="05A00706">
        <w:rPr>
          <w:rFonts w:ascii="Arial" w:hAnsi="Arial" w:cs="Arial"/>
          <w:sz w:val="20"/>
          <w:szCs w:val="20"/>
        </w:rPr>
        <w:t>Izvajalec mora kjerkoli je to mogoče uporabljati odprtokodne programske rešitve vključno z uporabo programskih jezikov</w:t>
      </w:r>
      <w:r w:rsidR="3293BE7A" w:rsidRPr="05A00706">
        <w:rPr>
          <w:rFonts w:ascii="Arial" w:hAnsi="Arial" w:cs="Arial"/>
          <w:sz w:val="20"/>
          <w:szCs w:val="20"/>
        </w:rPr>
        <w:t>.</w:t>
      </w:r>
    </w:p>
    <w:p w14:paraId="6C72D9E9" w14:textId="77777777" w:rsidR="00E7345D" w:rsidRPr="00454C79" w:rsidRDefault="00E7345D" w:rsidP="0026364B">
      <w:pPr>
        <w:spacing w:before="60" w:after="120"/>
        <w:jc w:val="both"/>
        <w:rPr>
          <w:rFonts w:ascii="Arial" w:hAnsi="Arial" w:cs="Arial"/>
          <w:sz w:val="20"/>
          <w:szCs w:val="20"/>
          <w:highlight w:val="yellow"/>
        </w:rPr>
      </w:pPr>
    </w:p>
    <w:p w14:paraId="1FD8BBE5" w14:textId="77777777" w:rsidR="007B1C9C" w:rsidRDefault="007B1C9C" w:rsidP="0026364B">
      <w:pPr>
        <w:pStyle w:val="Naslov2"/>
        <w:spacing w:after="120"/>
      </w:pPr>
      <w:bookmarkStart w:id="14" w:name="_Toc96099602"/>
      <w:r>
        <w:t>NEFUNKCIONALNE IN METODOLOŠKE ZAHTEVE</w:t>
      </w:r>
      <w:bookmarkEnd w:id="14"/>
    </w:p>
    <w:p w14:paraId="58ACFB9C" w14:textId="77777777" w:rsidR="007B1C9C" w:rsidRDefault="007B1C9C" w:rsidP="0026364B">
      <w:pPr>
        <w:spacing w:before="60" w:after="120"/>
        <w:jc w:val="both"/>
        <w:rPr>
          <w:rFonts w:ascii="Arial" w:hAnsi="Arial" w:cs="Arial"/>
          <w:sz w:val="20"/>
          <w:szCs w:val="20"/>
        </w:rPr>
      </w:pPr>
    </w:p>
    <w:p w14:paraId="7F3D6B15" w14:textId="77777777" w:rsidR="007B1C9C" w:rsidRDefault="007B1C9C" w:rsidP="0026364B">
      <w:pPr>
        <w:pStyle w:val="Odstavekseznama"/>
        <w:numPr>
          <w:ilvl w:val="0"/>
          <w:numId w:val="15"/>
        </w:numPr>
        <w:spacing w:before="60" w:after="120" w:line="256" w:lineRule="auto"/>
        <w:jc w:val="both"/>
        <w:rPr>
          <w:rFonts w:ascii="Arial" w:hAnsi="Arial" w:cs="Arial"/>
          <w:b/>
          <w:bCs/>
          <w:sz w:val="20"/>
          <w:szCs w:val="20"/>
        </w:rPr>
      </w:pPr>
      <w:r>
        <w:rPr>
          <w:rFonts w:ascii="Arial" w:hAnsi="Arial" w:cs="Arial"/>
          <w:b/>
          <w:bCs/>
          <w:sz w:val="20"/>
          <w:szCs w:val="20"/>
        </w:rPr>
        <w:t xml:space="preserve">Uporabnost </w:t>
      </w:r>
    </w:p>
    <w:p w14:paraId="7241F58B" w14:textId="77777777" w:rsidR="007B1C9C" w:rsidRDefault="007B1C9C" w:rsidP="0026364B">
      <w:pPr>
        <w:spacing w:before="60" w:after="120"/>
        <w:jc w:val="both"/>
        <w:rPr>
          <w:rFonts w:ascii="Arial" w:hAnsi="Arial" w:cs="Arial"/>
          <w:sz w:val="20"/>
          <w:szCs w:val="20"/>
        </w:rPr>
      </w:pPr>
      <w:r>
        <w:rPr>
          <w:rFonts w:ascii="Arial" w:hAnsi="Arial" w:cs="Arial"/>
          <w:sz w:val="20"/>
          <w:szCs w:val="20"/>
        </w:rPr>
        <w:t>Rešitev mora zagotavljati enostavno (intuitivno) uporabo funkcionalnosti. Kjerkoli je to izvedljivo, mora uporabniku ponuditi takojšen odziv (angl. real time response) in biti čim bolj prilagojen učinkoviti uporabi (čim manjše število korakov za izvedbo določenega postopka, čim hitrejši dostop do kakovostnih informacij …).</w:t>
      </w:r>
    </w:p>
    <w:p w14:paraId="6775CB82" w14:textId="77777777" w:rsidR="007B1C9C" w:rsidRDefault="007B1C9C" w:rsidP="0026364B">
      <w:pPr>
        <w:spacing w:before="60" w:after="120"/>
        <w:jc w:val="both"/>
        <w:rPr>
          <w:rFonts w:ascii="Arial" w:hAnsi="Arial" w:cs="Arial"/>
          <w:sz w:val="20"/>
          <w:szCs w:val="20"/>
        </w:rPr>
      </w:pPr>
    </w:p>
    <w:p w14:paraId="2D0D175D" w14:textId="77777777" w:rsidR="007B1C9C" w:rsidRDefault="007B1C9C" w:rsidP="0026364B">
      <w:pPr>
        <w:pStyle w:val="Odstavekseznama"/>
        <w:numPr>
          <w:ilvl w:val="0"/>
          <w:numId w:val="15"/>
        </w:numPr>
        <w:spacing w:before="60" w:after="120" w:line="256" w:lineRule="auto"/>
        <w:jc w:val="both"/>
        <w:rPr>
          <w:rFonts w:ascii="Arial" w:hAnsi="Arial" w:cs="Arial"/>
          <w:b/>
          <w:bCs/>
          <w:sz w:val="20"/>
          <w:szCs w:val="20"/>
        </w:rPr>
      </w:pPr>
      <w:r>
        <w:rPr>
          <w:rFonts w:ascii="Arial" w:hAnsi="Arial" w:cs="Arial"/>
          <w:b/>
          <w:bCs/>
          <w:sz w:val="20"/>
          <w:szCs w:val="20"/>
        </w:rPr>
        <w:t xml:space="preserve">Razpoložljivost </w:t>
      </w:r>
    </w:p>
    <w:p w14:paraId="6A461C28" w14:textId="77777777" w:rsidR="007B1C9C" w:rsidRDefault="007B1C9C" w:rsidP="0026364B">
      <w:pPr>
        <w:spacing w:before="60" w:after="120"/>
        <w:jc w:val="both"/>
        <w:rPr>
          <w:rFonts w:ascii="Arial" w:hAnsi="Arial" w:cs="Arial"/>
          <w:sz w:val="20"/>
          <w:szCs w:val="20"/>
        </w:rPr>
      </w:pPr>
      <w:r>
        <w:rPr>
          <w:rFonts w:ascii="Arial" w:hAnsi="Arial" w:cs="Arial"/>
          <w:sz w:val="20"/>
          <w:szCs w:val="20"/>
        </w:rPr>
        <w:t>Razpoložljivost in nekatere ostale karakteristike so zahtevane glede na zahtevano razpoložljivost posameznih funkcionalnosti sistema.</w:t>
      </w:r>
    </w:p>
    <w:p w14:paraId="1EB30E6A" w14:textId="77777777" w:rsidR="007B1C9C" w:rsidRDefault="007B1C9C" w:rsidP="0026364B">
      <w:pPr>
        <w:spacing w:before="60" w:after="120"/>
        <w:jc w:val="both"/>
        <w:rPr>
          <w:rFonts w:ascii="Arial" w:hAnsi="Arial" w:cs="Arial"/>
          <w:sz w:val="20"/>
          <w:szCs w:val="20"/>
        </w:rPr>
      </w:pPr>
      <w:r>
        <w:rPr>
          <w:rFonts w:ascii="Arial" w:hAnsi="Arial" w:cs="Arial"/>
          <w:sz w:val="20"/>
          <w:szCs w:val="20"/>
        </w:rPr>
        <w:t>Funkcionalnosti morajo biti razpoložljive 24 ur vse dni v letu. Funkcionalnosti morajo biti razpoložljive 99 % glede na letno raven. Na letnem nivoju je dopustnih največ 87,6 ur izpada.</w:t>
      </w:r>
    </w:p>
    <w:p w14:paraId="563CB0DA" w14:textId="77777777" w:rsidR="007B1C9C" w:rsidRDefault="007B1C9C" w:rsidP="0026364B">
      <w:pPr>
        <w:spacing w:before="60" w:after="120"/>
        <w:jc w:val="both"/>
        <w:rPr>
          <w:rFonts w:ascii="Arial" w:hAnsi="Arial" w:cs="Arial"/>
          <w:sz w:val="20"/>
          <w:szCs w:val="20"/>
        </w:rPr>
      </w:pPr>
      <w:r>
        <w:rPr>
          <w:rFonts w:ascii="Arial" w:hAnsi="Arial" w:cs="Arial"/>
          <w:sz w:val="20"/>
          <w:szCs w:val="20"/>
        </w:rPr>
        <w:t>Pri zagotavljanju zgornje zanesljivosti posamezen izpad ne sme biti daljši od dveh (2) ur.</w:t>
      </w:r>
    </w:p>
    <w:p w14:paraId="71598BCF" w14:textId="77777777" w:rsidR="007B1C9C" w:rsidRDefault="007B1C9C" w:rsidP="0026364B">
      <w:pPr>
        <w:spacing w:before="60" w:after="120"/>
        <w:jc w:val="both"/>
        <w:rPr>
          <w:rFonts w:ascii="Arial" w:hAnsi="Arial" w:cs="Arial"/>
          <w:sz w:val="20"/>
          <w:szCs w:val="20"/>
        </w:rPr>
      </w:pPr>
      <w:r>
        <w:rPr>
          <w:rFonts w:ascii="Arial" w:hAnsi="Arial" w:cs="Arial"/>
          <w:sz w:val="20"/>
          <w:szCs w:val="20"/>
        </w:rPr>
        <w:lastRenderedPageBreak/>
        <w:t xml:space="preserve">Vsaka načrtovana prekinitev delovanja (zaradi npr. nujnih popravkov programske ali strojne opreme, nadgradenj in drugih nujnih del) naročniku sporočena najmanj tri (3) dni pred dejansko prekinitvijo. V sporočilu mora biti naveden razlog za prekinitev ter čas, v katerem bo izvedena prekinitev. </w:t>
      </w:r>
    </w:p>
    <w:p w14:paraId="135584A1" w14:textId="77777777" w:rsidR="007B1C9C" w:rsidRDefault="007B1C9C" w:rsidP="0026364B">
      <w:pPr>
        <w:spacing w:before="60" w:after="120"/>
        <w:jc w:val="both"/>
        <w:rPr>
          <w:rFonts w:ascii="Arial" w:hAnsi="Arial" w:cs="Arial"/>
          <w:sz w:val="20"/>
          <w:szCs w:val="20"/>
        </w:rPr>
      </w:pPr>
      <w:r>
        <w:rPr>
          <w:rFonts w:ascii="Arial" w:hAnsi="Arial" w:cs="Arial"/>
          <w:sz w:val="20"/>
          <w:szCs w:val="20"/>
        </w:rPr>
        <w:t>Zgornje zahteve se nanašajo na razpoložljivost rešitve in storitev, ki tečejo v okviru rešitve, ne pa tudi na zunanje sisteme, s katerimi se rešitev integrira ali povezuje.</w:t>
      </w:r>
    </w:p>
    <w:p w14:paraId="52CDD4DA" w14:textId="77777777" w:rsidR="007B1C9C" w:rsidRDefault="007B1C9C" w:rsidP="0026364B">
      <w:pPr>
        <w:spacing w:before="60" w:after="120"/>
        <w:jc w:val="both"/>
        <w:rPr>
          <w:rFonts w:ascii="Arial" w:hAnsi="Arial" w:cs="Arial"/>
          <w:sz w:val="20"/>
          <w:szCs w:val="20"/>
        </w:rPr>
      </w:pPr>
    </w:p>
    <w:p w14:paraId="3D6B8A29" w14:textId="77777777" w:rsidR="007B1C9C" w:rsidRDefault="007B1C9C" w:rsidP="0026364B">
      <w:pPr>
        <w:pStyle w:val="Odstavekseznama"/>
        <w:numPr>
          <w:ilvl w:val="0"/>
          <w:numId w:val="15"/>
        </w:numPr>
        <w:spacing w:before="60" w:after="120" w:line="256" w:lineRule="auto"/>
        <w:jc w:val="both"/>
        <w:rPr>
          <w:rFonts w:ascii="Arial" w:hAnsi="Arial" w:cs="Arial"/>
          <w:b/>
          <w:bCs/>
          <w:sz w:val="20"/>
          <w:szCs w:val="20"/>
        </w:rPr>
      </w:pPr>
      <w:r>
        <w:rPr>
          <w:rFonts w:ascii="Arial" w:hAnsi="Arial" w:cs="Arial"/>
          <w:b/>
          <w:bCs/>
          <w:sz w:val="20"/>
          <w:szCs w:val="20"/>
        </w:rPr>
        <w:t xml:space="preserve">Zanesljivost </w:t>
      </w:r>
    </w:p>
    <w:p w14:paraId="61A00E00" w14:textId="77777777" w:rsidR="007B1C9C" w:rsidRDefault="007B1C9C" w:rsidP="0026364B">
      <w:pPr>
        <w:spacing w:before="60" w:after="120"/>
        <w:jc w:val="both"/>
        <w:rPr>
          <w:rFonts w:ascii="Arial" w:hAnsi="Arial" w:cs="Arial"/>
          <w:sz w:val="20"/>
          <w:szCs w:val="20"/>
        </w:rPr>
      </w:pPr>
      <w:r>
        <w:rPr>
          <w:rFonts w:ascii="Arial" w:hAnsi="Arial" w:cs="Arial"/>
          <w:sz w:val="20"/>
          <w:szCs w:val="20"/>
        </w:rPr>
        <w:t>Zaradi zahteve po točnosti podatkov, ki se bodo uporabljali v okviru rešitve, je treba v okviru načrtovanja sistema poseben poudarek nameniti zanesljivosti sistema in njegovih podatkov. V okviru zagotavljanja zanesljivosti je treba zagotoviti več varnostnih in kontrolnih mehanizmov, ki bodo omogočali, da so podatki v sistemu celoviti, točni in odražajo dejansko stanje. Na primer: primerjava vrednosti parametrov uvoženih podatkov z dovoljenimi vrednostmi parametrov (šifranti, tipi, klasifikacije, lokacijske tabele), omejitve in kontrole na nivoju podatkovne baze (constraints).</w:t>
      </w:r>
    </w:p>
    <w:p w14:paraId="5445FE4D" w14:textId="77777777" w:rsidR="007B1C9C" w:rsidRDefault="007B1C9C" w:rsidP="0026364B">
      <w:pPr>
        <w:spacing w:before="60" w:after="120"/>
        <w:jc w:val="both"/>
        <w:rPr>
          <w:rFonts w:ascii="Arial" w:hAnsi="Arial" w:cs="Arial"/>
          <w:sz w:val="20"/>
          <w:szCs w:val="20"/>
        </w:rPr>
      </w:pPr>
      <w:r>
        <w:rPr>
          <w:rFonts w:ascii="Arial" w:hAnsi="Arial" w:cs="Arial"/>
          <w:sz w:val="20"/>
          <w:szCs w:val="20"/>
        </w:rPr>
        <w:t>Visoko zanesljivost je treba zagotoviti tudi na nivoju prenosa podatkov. V okviru prenosa podatkov mora biti zagotovljeno preverjanje celovitosti podatkov (Data Integrity Verification) s funkcijo samodejnega obnavljanja in preprečevanja podvajanja podatkov.</w:t>
      </w:r>
    </w:p>
    <w:p w14:paraId="1C39A3D2" w14:textId="77777777" w:rsidR="007B1C9C" w:rsidRDefault="007B1C9C" w:rsidP="0026364B">
      <w:pPr>
        <w:spacing w:before="60" w:after="120"/>
        <w:jc w:val="both"/>
        <w:rPr>
          <w:rFonts w:ascii="Arial" w:hAnsi="Arial" w:cs="Arial"/>
          <w:sz w:val="20"/>
          <w:szCs w:val="20"/>
        </w:rPr>
      </w:pPr>
      <w:r>
        <w:rPr>
          <w:rFonts w:ascii="Arial" w:hAnsi="Arial" w:cs="Arial"/>
          <w:sz w:val="20"/>
          <w:szCs w:val="20"/>
        </w:rPr>
        <w:t xml:space="preserve">V primeru, da pride do napak ali izpada sistema, mora imeti rešitev zagotovljen mehanizem, ki mu bo omogočal prehod v prvotno stanje. </w:t>
      </w:r>
    </w:p>
    <w:p w14:paraId="6A4E6C94" w14:textId="77777777" w:rsidR="007B1C9C" w:rsidRDefault="007B1C9C" w:rsidP="0026364B">
      <w:pPr>
        <w:spacing w:before="60" w:after="120"/>
        <w:jc w:val="both"/>
        <w:rPr>
          <w:rFonts w:ascii="Arial" w:hAnsi="Arial" w:cs="Arial"/>
          <w:sz w:val="20"/>
          <w:szCs w:val="20"/>
        </w:rPr>
      </w:pPr>
    </w:p>
    <w:p w14:paraId="5DA859EF" w14:textId="77777777" w:rsidR="007B1C9C" w:rsidRDefault="007B1C9C" w:rsidP="0026364B">
      <w:pPr>
        <w:pStyle w:val="Odstavekseznama"/>
        <w:numPr>
          <w:ilvl w:val="0"/>
          <w:numId w:val="15"/>
        </w:numPr>
        <w:spacing w:before="60" w:after="120" w:line="256" w:lineRule="auto"/>
        <w:jc w:val="both"/>
        <w:rPr>
          <w:rFonts w:ascii="Arial" w:hAnsi="Arial" w:cs="Arial"/>
          <w:b/>
          <w:bCs/>
          <w:sz w:val="20"/>
          <w:szCs w:val="20"/>
        </w:rPr>
      </w:pPr>
      <w:r>
        <w:rPr>
          <w:rFonts w:ascii="Arial" w:hAnsi="Arial" w:cs="Arial"/>
          <w:b/>
          <w:bCs/>
          <w:sz w:val="20"/>
          <w:szCs w:val="20"/>
        </w:rPr>
        <w:t xml:space="preserve">Zmogljivost </w:t>
      </w:r>
    </w:p>
    <w:p w14:paraId="1E8EFC72" w14:textId="77777777" w:rsidR="007B1C9C" w:rsidRDefault="007B1C9C" w:rsidP="0026364B">
      <w:pPr>
        <w:spacing w:before="60" w:after="120"/>
        <w:jc w:val="both"/>
        <w:rPr>
          <w:rFonts w:ascii="Arial" w:hAnsi="Arial" w:cs="Arial"/>
          <w:sz w:val="20"/>
          <w:szCs w:val="20"/>
        </w:rPr>
      </w:pPr>
      <w:r>
        <w:rPr>
          <w:rFonts w:ascii="Arial" w:hAnsi="Arial" w:cs="Arial"/>
          <w:sz w:val="20"/>
          <w:szCs w:val="20"/>
        </w:rPr>
        <w:t>Rešitev mora biti zasnovana tako, da bo brez težav sposobna:</w:t>
      </w:r>
    </w:p>
    <w:p w14:paraId="6E7753FD" w14:textId="77777777" w:rsidR="007B1C9C" w:rsidRDefault="007B1C9C" w:rsidP="0026364B">
      <w:pPr>
        <w:numPr>
          <w:ilvl w:val="0"/>
          <w:numId w:val="3"/>
        </w:numPr>
        <w:tabs>
          <w:tab w:val="num" w:pos="360"/>
        </w:tabs>
        <w:spacing w:before="60" w:after="120" w:line="256" w:lineRule="auto"/>
        <w:jc w:val="both"/>
        <w:rPr>
          <w:rFonts w:ascii="Arial" w:hAnsi="Arial" w:cs="Arial"/>
          <w:sz w:val="20"/>
          <w:szCs w:val="20"/>
        </w:rPr>
      </w:pPr>
      <w:r w:rsidRPr="7638F098">
        <w:rPr>
          <w:rFonts w:ascii="Arial" w:hAnsi="Arial" w:cs="Arial"/>
          <w:sz w:val="20"/>
          <w:szCs w:val="20"/>
        </w:rPr>
        <w:t>zagotavljati nemoteno delovanje in izvajanje funkcionalnosti na produkcijskem okolju s strojno in sistemsko opremo, predvideno ali ponujeno v okviru tega naročila;</w:t>
      </w:r>
    </w:p>
    <w:p w14:paraId="72DE020D" w14:textId="77777777" w:rsidR="007B1C9C" w:rsidRDefault="007B1C9C" w:rsidP="0026364B">
      <w:pPr>
        <w:numPr>
          <w:ilvl w:val="0"/>
          <w:numId w:val="3"/>
        </w:numPr>
        <w:tabs>
          <w:tab w:val="num" w:pos="360"/>
        </w:tabs>
        <w:spacing w:before="60" w:after="120" w:line="256" w:lineRule="auto"/>
        <w:jc w:val="both"/>
        <w:rPr>
          <w:rFonts w:ascii="Arial" w:hAnsi="Arial" w:cs="Arial"/>
          <w:sz w:val="20"/>
          <w:szCs w:val="20"/>
        </w:rPr>
      </w:pPr>
      <w:r w:rsidRPr="7638F098">
        <w:rPr>
          <w:rFonts w:ascii="Arial" w:hAnsi="Arial" w:cs="Arial"/>
          <w:sz w:val="20"/>
          <w:szCs w:val="20"/>
        </w:rPr>
        <w:t>zagotavljati nemoteno izmenjavo podatkov z zunanjimi informacijskimi sistemi, kot je opredeljeno v funkcionalnih zahtevah;</w:t>
      </w:r>
    </w:p>
    <w:p w14:paraId="4A01915A" w14:textId="77777777" w:rsidR="007B1C9C" w:rsidRDefault="007B1C9C" w:rsidP="0026364B">
      <w:pPr>
        <w:numPr>
          <w:ilvl w:val="0"/>
          <w:numId w:val="3"/>
        </w:numPr>
        <w:tabs>
          <w:tab w:val="num" w:pos="360"/>
        </w:tabs>
        <w:spacing w:before="60" w:after="120" w:line="256" w:lineRule="auto"/>
        <w:jc w:val="both"/>
        <w:rPr>
          <w:rFonts w:ascii="Arial" w:hAnsi="Arial" w:cs="Arial"/>
          <w:sz w:val="20"/>
          <w:szCs w:val="20"/>
        </w:rPr>
      </w:pPr>
      <w:r w:rsidRPr="7638F098">
        <w:rPr>
          <w:rFonts w:ascii="Arial" w:hAnsi="Arial" w:cs="Arial"/>
          <w:sz w:val="20"/>
          <w:szCs w:val="20"/>
        </w:rPr>
        <w:t>Odzivni čas za prikaz izbranih podatkov na karti ali mapi, ob postavljenih pogojih in kriterijih, ne sme biti daljši od 3s;</w:t>
      </w:r>
    </w:p>
    <w:p w14:paraId="39320170" w14:textId="77777777" w:rsidR="007B1C9C" w:rsidRDefault="007B1C9C" w:rsidP="0026364B">
      <w:pPr>
        <w:numPr>
          <w:ilvl w:val="0"/>
          <w:numId w:val="3"/>
        </w:numPr>
        <w:tabs>
          <w:tab w:val="num" w:pos="360"/>
        </w:tabs>
        <w:spacing w:before="60" w:after="120" w:line="256" w:lineRule="auto"/>
        <w:jc w:val="both"/>
        <w:rPr>
          <w:rFonts w:ascii="Arial" w:hAnsi="Arial" w:cs="Arial"/>
          <w:sz w:val="20"/>
          <w:szCs w:val="20"/>
        </w:rPr>
      </w:pPr>
      <w:r w:rsidRPr="7638F098">
        <w:rPr>
          <w:rFonts w:ascii="Arial" w:hAnsi="Arial" w:cs="Arial"/>
          <w:sz w:val="20"/>
          <w:szCs w:val="20"/>
        </w:rPr>
        <w:t>Odzivni čas za enostavno poizvedbo in izpis prometnih podatkov na zaslon v obliki tabele (npr. Pregled po dveh dimenzijah in treh parametrih) iz podatkovnega skladišča ne sme presegati 1s,</w:t>
      </w:r>
    </w:p>
    <w:p w14:paraId="4E6DF410" w14:textId="77777777" w:rsidR="007B1C9C" w:rsidRDefault="007B1C9C" w:rsidP="0026364B">
      <w:pPr>
        <w:numPr>
          <w:ilvl w:val="0"/>
          <w:numId w:val="3"/>
        </w:numPr>
        <w:tabs>
          <w:tab w:val="num" w:pos="360"/>
        </w:tabs>
        <w:spacing w:before="60" w:after="120" w:line="256" w:lineRule="auto"/>
        <w:jc w:val="both"/>
        <w:rPr>
          <w:rFonts w:ascii="Arial" w:hAnsi="Arial" w:cs="Arial"/>
          <w:sz w:val="20"/>
          <w:szCs w:val="20"/>
        </w:rPr>
      </w:pPr>
      <w:r w:rsidRPr="7638F098">
        <w:rPr>
          <w:rFonts w:ascii="Arial" w:hAnsi="Arial" w:cs="Arial"/>
          <w:sz w:val="20"/>
          <w:szCs w:val="20"/>
        </w:rPr>
        <w:t>odzivni čas uporabniškega vmesnika rešitve za pregled podatkov in prikaz poročil, ki se ne nanašajo na prostorske podatke, bo natančno opredeljen v okviru aktivnosti analize in specifikacije zahtev končne rešitve. Zahteva naročnika je, da se v okviru aktivnosti analize in specifikacije zahtev opredeli in uskladi tipe vpogleda v podatke in tipe poročil, način njihove priprave (preko spletnega vmesnika, asinhrona priprava poročil v ozadju, predpriprava poročil itd.) ter zahtevane odzivne čase za posamezno kategorijo. Pri tem mora izvajalec zagotoviti takšne odzivne čase za pripravo vpogledov v podatke in poročila, da bodo omogočali zadovoljivo uporabniško izkušnjo.</w:t>
      </w:r>
    </w:p>
    <w:p w14:paraId="6B38E380" w14:textId="77777777" w:rsidR="007B1C9C" w:rsidRDefault="007B1C9C" w:rsidP="0026364B">
      <w:pPr>
        <w:spacing w:before="60" w:after="120"/>
        <w:jc w:val="both"/>
        <w:rPr>
          <w:rFonts w:ascii="Arial" w:hAnsi="Arial" w:cs="Arial"/>
          <w:sz w:val="20"/>
          <w:szCs w:val="20"/>
        </w:rPr>
      </w:pPr>
      <w:r>
        <w:rPr>
          <w:rFonts w:ascii="Arial" w:hAnsi="Arial" w:cs="Arial"/>
          <w:sz w:val="20"/>
          <w:szCs w:val="20"/>
        </w:rPr>
        <w:t>V primeru, da izvajalec zahtevanih odzivnih časov ne more doseči, mora identificirati vzrok, ki ga bo obravnaval skupaj z naročnikom. V primeru, da vzrok za performančne težave ne izvira iz drugih sistemov (ki se npr. odzivajo prepočasi pri izmenjavi podatkov itd.), bo moral le-tega odpraviti.</w:t>
      </w:r>
    </w:p>
    <w:p w14:paraId="007C8F9A" w14:textId="77777777" w:rsidR="007B1C9C" w:rsidRDefault="007B1C9C" w:rsidP="0026364B">
      <w:pPr>
        <w:spacing w:before="60" w:after="120"/>
        <w:jc w:val="both"/>
        <w:rPr>
          <w:rFonts w:ascii="Arial" w:hAnsi="Arial" w:cs="Arial"/>
          <w:sz w:val="20"/>
          <w:szCs w:val="20"/>
        </w:rPr>
      </w:pPr>
    </w:p>
    <w:p w14:paraId="459DC237" w14:textId="77777777" w:rsidR="007B1C9C" w:rsidRDefault="007B1C9C" w:rsidP="0026364B">
      <w:pPr>
        <w:pStyle w:val="Odstavekseznama"/>
        <w:numPr>
          <w:ilvl w:val="0"/>
          <w:numId w:val="15"/>
        </w:numPr>
        <w:spacing w:before="60" w:after="120" w:line="256" w:lineRule="auto"/>
        <w:jc w:val="both"/>
        <w:rPr>
          <w:rFonts w:ascii="Arial" w:hAnsi="Arial" w:cs="Arial"/>
          <w:b/>
          <w:bCs/>
          <w:sz w:val="20"/>
          <w:szCs w:val="20"/>
        </w:rPr>
      </w:pPr>
      <w:r>
        <w:rPr>
          <w:rFonts w:ascii="Arial" w:hAnsi="Arial" w:cs="Arial"/>
          <w:b/>
          <w:bCs/>
          <w:sz w:val="20"/>
          <w:szCs w:val="20"/>
        </w:rPr>
        <w:t xml:space="preserve">Nadgradljivost </w:t>
      </w:r>
    </w:p>
    <w:p w14:paraId="50308575" w14:textId="77777777" w:rsidR="007B1C9C" w:rsidRDefault="007B1C9C" w:rsidP="0026364B">
      <w:pPr>
        <w:spacing w:before="60" w:after="120"/>
        <w:jc w:val="both"/>
        <w:rPr>
          <w:rFonts w:ascii="Arial" w:hAnsi="Arial" w:cs="Arial"/>
          <w:sz w:val="20"/>
          <w:szCs w:val="20"/>
        </w:rPr>
      </w:pPr>
      <w:r>
        <w:rPr>
          <w:rFonts w:ascii="Arial" w:hAnsi="Arial" w:cs="Arial"/>
          <w:sz w:val="20"/>
          <w:szCs w:val="20"/>
        </w:rPr>
        <w:t>Rešitev mora biti zasnovana na način, ki bo omogočal enostavno (tehnološko nezahtevno) in hitro izvajanje nadgradenj. Arhitekturna in tehnična zasnova morata omogočati dovolj enostavno dodajanje novih sklopov funkcionalnosti, modulov oziroma rešitev, ki bi izhajale iz naslova novih potreb oziroma zahtev naročnika.</w:t>
      </w:r>
    </w:p>
    <w:p w14:paraId="707CB7C3" w14:textId="2C387B93" w:rsidR="007B1C9C" w:rsidRDefault="007B1C9C" w:rsidP="0026364B">
      <w:pPr>
        <w:spacing w:before="60" w:after="120"/>
        <w:jc w:val="both"/>
        <w:rPr>
          <w:rFonts w:ascii="Arial" w:hAnsi="Arial" w:cs="Arial"/>
          <w:sz w:val="20"/>
          <w:szCs w:val="20"/>
        </w:rPr>
      </w:pPr>
    </w:p>
    <w:p w14:paraId="0DE98288" w14:textId="77777777" w:rsidR="00B73C7D" w:rsidRDefault="00B73C7D" w:rsidP="0026364B">
      <w:pPr>
        <w:spacing w:before="60" w:after="120"/>
        <w:jc w:val="both"/>
        <w:rPr>
          <w:rFonts w:ascii="Arial" w:hAnsi="Arial" w:cs="Arial"/>
          <w:sz w:val="20"/>
          <w:szCs w:val="20"/>
        </w:rPr>
      </w:pPr>
    </w:p>
    <w:p w14:paraId="7BA2A102" w14:textId="77777777" w:rsidR="007B1C9C" w:rsidRDefault="007B1C9C" w:rsidP="0026364B">
      <w:pPr>
        <w:pStyle w:val="Odstavekseznama"/>
        <w:numPr>
          <w:ilvl w:val="0"/>
          <w:numId w:val="15"/>
        </w:numPr>
        <w:spacing w:before="60" w:after="120" w:line="256" w:lineRule="auto"/>
        <w:jc w:val="both"/>
        <w:rPr>
          <w:rFonts w:ascii="Arial" w:hAnsi="Arial" w:cs="Arial"/>
          <w:b/>
          <w:bCs/>
          <w:sz w:val="20"/>
          <w:szCs w:val="20"/>
        </w:rPr>
      </w:pPr>
      <w:r>
        <w:rPr>
          <w:rFonts w:ascii="Arial" w:hAnsi="Arial" w:cs="Arial"/>
          <w:b/>
          <w:bCs/>
          <w:sz w:val="20"/>
          <w:szCs w:val="20"/>
        </w:rPr>
        <w:lastRenderedPageBreak/>
        <w:t xml:space="preserve">Skalabilnost </w:t>
      </w:r>
    </w:p>
    <w:p w14:paraId="2907BC98" w14:textId="77777777" w:rsidR="007B1C9C" w:rsidRDefault="007B1C9C" w:rsidP="0026364B">
      <w:pPr>
        <w:spacing w:before="60" w:after="120"/>
        <w:jc w:val="both"/>
        <w:rPr>
          <w:rFonts w:ascii="Arial" w:hAnsi="Arial" w:cs="Arial"/>
          <w:sz w:val="20"/>
          <w:szCs w:val="20"/>
        </w:rPr>
      </w:pPr>
      <w:r>
        <w:rPr>
          <w:rFonts w:ascii="Arial" w:hAnsi="Arial" w:cs="Arial"/>
          <w:sz w:val="20"/>
          <w:szCs w:val="20"/>
        </w:rPr>
        <w:t>Glede na velik obseg podatkov, ki se bo v prihodnosti še povečeval, mora biti rešitev skalabilna. Povečevanje obsega podatkov ne sme vplivati na poslabšanje zmogljivost sistema.</w:t>
      </w:r>
    </w:p>
    <w:p w14:paraId="28DAD83B" w14:textId="77777777" w:rsidR="007B1C9C" w:rsidRDefault="007B1C9C" w:rsidP="0026364B">
      <w:pPr>
        <w:spacing w:before="60" w:after="120"/>
        <w:jc w:val="both"/>
        <w:rPr>
          <w:rFonts w:ascii="Arial" w:hAnsi="Arial" w:cs="Arial"/>
          <w:sz w:val="20"/>
          <w:szCs w:val="20"/>
        </w:rPr>
      </w:pPr>
    </w:p>
    <w:p w14:paraId="6EA60E12" w14:textId="77777777" w:rsidR="007B1C9C" w:rsidRDefault="007B1C9C" w:rsidP="0026364B">
      <w:pPr>
        <w:pStyle w:val="Odstavekseznama"/>
        <w:numPr>
          <w:ilvl w:val="0"/>
          <w:numId w:val="15"/>
        </w:numPr>
        <w:spacing w:before="60" w:after="120" w:line="256" w:lineRule="auto"/>
        <w:jc w:val="both"/>
        <w:rPr>
          <w:rFonts w:ascii="Arial" w:hAnsi="Arial" w:cs="Arial"/>
          <w:b/>
          <w:bCs/>
          <w:sz w:val="20"/>
          <w:szCs w:val="20"/>
        </w:rPr>
      </w:pPr>
      <w:r>
        <w:rPr>
          <w:rFonts w:ascii="Arial" w:hAnsi="Arial" w:cs="Arial"/>
          <w:b/>
          <w:bCs/>
          <w:sz w:val="20"/>
          <w:szCs w:val="20"/>
        </w:rPr>
        <w:t>Varnost</w:t>
      </w:r>
    </w:p>
    <w:p w14:paraId="7376C30B" w14:textId="77777777" w:rsidR="007B1C9C" w:rsidRDefault="007B1C9C" w:rsidP="0026364B">
      <w:pPr>
        <w:spacing w:before="60" w:after="120"/>
        <w:jc w:val="both"/>
        <w:rPr>
          <w:rFonts w:ascii="Arial" w:hAnsi="Arial" w:cs="Arial"/>
          <w:sz w:val="20"/>
          <w:szCs w:val="20"/>
        </w:rPr>
      </w:pPr>
      <w:r>
        <w:rPr>
          <w:rFonts w:ascii="Arial" w:hAnsi="Arial" w:cs="Arial"/>
          <w:sz w:val="20"/>
          <w:szCs w:val="20"/>
        </w:rPr>
        <w:t>Komponente rešitve, ki so predmet javnega naročila, morajo biti izdelane z upoštevanjem vseh dobrih praks, ki zagotavljajo zahtevano stopnjo informacijske varnosti.</w:t>
      </w:r>
    </w:p>
    <w:p w14:paraId="2E257C9A" w14:textId="77777777" w:rsidR="007B1C9C" w:rsidRDefault="007B1C9C" w:rsidP="0026364B">
      <w:pPr>
        <w:spacing w:before="60" w:after="120"/>
        <w:jc w:val="both"/>
        <w:rPr>
          <w:rFonts w:ascii="Arial" w:hAnsi="Arial" w:cs="Arial"/>
          <w:sz w:val="20"/>
          <w:szCs w:val="20"/>
        </w:rPr>
      </w:pPr>
    </w:p>
    <w:p w14:paraId="6F29E04E" w14:textId="77777777" w:rsidR="007B1C9C" w:rsidRDefault="007B1C9C" w:rsidP="0026364B">
      <w:pPr>
        <w:spacing w:before="60" w:after="120"/>
        <w:jc w:val="both"/>
        <w:rPr>
          <w:rFonts w:ascii="Arial" w:hAnsi="Arial" w:cs="Arial"/>
          <w:sz w:val="20"/>
          <w:szCs w:val="20"/>
        </w:rPr>
      </w:pPr>
      <w:r>
        <w:rPr>
          <w:rFonts w:ascii="Arial" w:hAnsi="Arial" w:cs="Arial"/>
          <w:sz w:val="20"/>
          <w:szCs w:val="20"/>
        </w:rPr>
        <w:t>Izvajalec mora zagotoviti enkripcijo občutljivih podatkov na vseh delih rešitve, kjer prihaja do prenosa podatkov (npr. predvideva se uporabo tehnologij SSL in TLS povsod tam, kjer se prenašajo uporabniška imena in gesla, pomembni sistemski/konfiguracijski podatki, posredujejo osebni podatki ipd.). Občutljivi podatki (osebni podatki, občutljivi osebni podatki, gesla, občutljivi poslovni podatki) morajo biti ustrezno zaščiteni (z enkripcijo) tako med prenosom kot v mirovanju.</w:t>
      </w:r>
    </w:p>
    <w:p w14:paraId="348F11AA" w14:textId="77777777" w:rsidR="007B1C9C" w:rsidRDefault="007B1C9C" w:rsidP="0026364B">
      <w:pPr>
        <w:spacing w:before="60" w:after="120"/>
        <w:jc w:val="both"/>
        <w:rPr>
          <w:rFonts w:ascii="Arial" w:hAnsi="Arial" w:cs="Arial"/>
          <w:sz w:val="20"/>
          <w:szCs w:val="20"/>
        </w:rPr>
      </w:pPr>
    </w:p>
    <w:p w14:paraId="6FA56E03" w14:textId="77777777" w:rsidR="007B1C9C" w:rsidRDefault="007B1C9C" w:rsidP="0026364B">
      <w:pPr>
        <w:spacing w:before="60" w:after="120"/>
        <w:jc w:val="both"/>
        <w:rPr>
          <w:rFonts w:ascii="Arial" w:hAnsi="Arial" w:cs="Arial"/>
          <w:sz w:val="20"/>
          <w:szCs w:val="20"/>
        </w:rPr>
      </w:pPr>
      <w:r>
        <w:rPr>
          <w:rFonts w:ascii="Arial" w:hAnsi="Arial" w:cs="Arial"/>
          <w:sz w:val="20"/>
          <w:szCs w:val="20"/>
        </w:rPr>
        <w:t>Za vsakega uporabnika rešitve bodo določeni nivo in pravice dostopa do podatkov in funkcionalnosti. Vsak uporabnik ima lahko le toliko pravic, kot jih res potrebuje. Rešitev mora zagotoviti naslednje varnostne mehanizme:</w:t>
      </w:r>
    </w:p>
    <w:p w14:paraId="387A5F54" w14:textId="77777777" w:rsidR="007B1C9C" w:rsidRDefault="007B1C9C" w:rsidP="0026364B">
      <w:pPr>
        <w:numPr>
          <w:ilvl w:val="0"/>
          <w:numId w:val="3"/>
        </w:numPr>
        <w:spacing w:before="60" w:after="120" w:line="256" w:lineRule="auto"/>
        <w:jc w:val="both"/>
        <w:rPr>
          <w:rFonts w:ascii="Arial" w:hAnsi="Arial" w:cs="Arial"/>
          <w:sz w:val="20"/>
          <w:szCs w:val="20"/>
        </w:rPr>
      </w:pPr>
      <w:r w:rsidRPr="7638F098">
        <w:rPr>
          <w:rFonts w:ascii="Arial" w:hAnsi="Arial" w:cs="Arial"/>
          <w:sz w:val="20"/>
          <w:szCs w:val="20"/>
        </w:rPr>
        <w:t>varnostne stopnje:</w:t>
      </w:r>
    </w:p>
    <w:p w14:paraId="49A7E545" w14:textId="77777777" w:rsidR="007B1C9C" w:rsidRDefault="007B1C9C" w:rsidP="0026364B">
      <w:pPr>
        <w:numPr>
          <w:ilvl w:val="0"/>
          <w:numId w:val="3"/>
        </w:numPr>
        <w:spacing w:before="60" w:after="120" w:line="256" w:lineRule="auto"/>
        <w:jc w:val="both"/>
        <w:rPr>
          <w:rFonts w:ascii="Arial" w:hAnsi="Arial" w:cs="Arial"/>
          <w:sz w:val="20"/>
          <w:szCs w:val="20"/>
        </w:rPr>
      </w:pPr>
      <w:r w:rsidRPr="7638F098">
        <w:rPr>
          <w:rFonts w:ascii="Arial" w:hAnsi="Arial" w:cs="Arial"/>
          <w:sz w:val="20"/>
          <w:szCs w:val="20"/>
        </w:rPr>
        <w:t>za posamezne uporabnike z različnimi pravicami dostopa,</w:t>
      </w:r>
    </w:p>
    <w:p w14:paraId="4913540B" w14:textId="77777777" w:rsidR="007B1C9C" w:rsidRDefault="007B1C9C" w:rsidP="0026364B">
      <w:pPr>
        <w:numPr>
          <w:ilvl w:val="0"/>
          <w:numId w:val="3"/>
        </w:numPr>
        <w:spacing w:before="60" w:after="120" w:line="256" w:lineRule="auto"/>
        <w:jc w:val="both"/>
        <w:rPr>
          <w:rFonts w:ascii="Arial" w:hAnsi="Arial" w:cs="Arial"/>
          <w:sz w:val="20"/>
          <w:szCs w:val="20"/>
        </w:rPr>
      </w:pPr>
      <w:r w:rsidRPr="7638F098">
        <w:rPr>
          <w:rFonts w:ascii="Arial" w:hAnsi="Arial" w:cs="Arial"/>
          <w:sz w:val="20"/>
          <w:szCs w:val="20"/>
        </w:rPr>
        <w:t>za skupine uporabnikov z različnimi pravicami dostopa,</w:t>
      </w:r>
    </w:p>
    <w:p w14:paraId="058C0AE2" w14:textId="77777777" w:rsidR="007B1C9C" w:rsidRDefault="007B1C9C" w:rsidP="0026364B">
      <w:pPr>
        <w:numPr>
          <w:ilvl w:val="0"/>
          <w:numId w:val="3"/>
        </w:numPr>
        <w:spacing w:before="60" w:after="120" w:line="256" w:lineRule="auto"/>
        <w:jc w:val="both"/>
        <w:rPr>
          <w:rFonts w:ascii="Arial" w:hAnsi="Arial" w:cs="Arial"/>
          <w:sz w:val="20"/>
          <w:szCs w:val="20"/>
        </w:rPr>
      </w:pPr>
      <w:r w:rsidRPr="7638F098">
        <w:rPr>
          <w:rFonts w:ascii="Arial" w:hAnsi="Arial" w:cs="Arial"/>
          <w:sz w:val="20"/>
          <w:szCs w:val="20"/>
        </w:rPr>
        <w:t>za administratorje,</w:t>
      </w:r>
    </w:p>
    <w:p w14:paraId="688A2E41" w14:textId="77777777" w:rsidR="007B1C9C" w:rsidRDefault="007B1C9C" w:rsidP="0026364B">
      <w:pPr>
        <w:numPr>
          <w:ilvl w:val="0"/>
          <w:numId w:val="3"/>
        </w:numPr>
        <w:spacing w:before="60" w:after="120" w:line="256" w:lineRule="auto"/>
        <w:jc w:val="both"/>
        <w:rPr>
          <w:rFonts w:ascii="Arial" w:hAnsi="Arial" w:cs="Arial"/>
          <w:sz w:val="20"/>
          <w:szCs w:val="20"/>
        </w:rPr>
      </w:pPr>
      <w:r w:rsidRPr="7638F098">
        <w:rPr>
          <w:rFonts w:ascii="Arial" w:hAnsi="Arial" w:cs="Arial"/>
          <w:sz w:val="20"/>
          <w:szCs w:val="20"/>
        </w:rPr>
        <w:t>pravice do dostopa in nadzor nad dostopi za transakcije (npr. uvoz podatkov …),</w:t>
      </w:r>
    </w:p>
    <w:p w14:paraId="181D6F9F" w14:textId="77777777" w:rsidR="007B1C9C" w:rsidRDefault="007B1C9C" w:rsidP="0026364B">
      <w:pPr>
        <w:numPr>
          <w:ilvl w:val="0"/>
          <w:numId w:val="3"/>
        </w:numPr>
        <w:spacing w:before="60" w:after="120" w:line="256" w:lineRule="auto"/>
        <w:jc w:val="both"/>
        <w:rPr>
          <w:rFonts w:ascii="Arial" w:hAnsi="Arial" w:cs="Arial"/>
          <w:sz w:val="20"/>
          <w:szCs w:val="20"/>
        </w:rPr>
      </w:pPr>
      <w:r w:rsidRPr="7638F098">
        <w:rPr>
          <w:rFonts w:ascii="Arial" w:hAnsi="Arial" w:cs="Arial"/>
          <w:sz w:val="20"/>
          <w:szCs w:val="20"/>
        </w:rPr>
        <w:t>beleženje vseh dostopov do opredeljenih podatkov v zbirki,</w:t>
      </w:r>
    </w:p>
    <w:p w14:paraId="3C4FF1D7" w14:textId="77777777" w:rsidR="007B1C9C" w:rsidRDefault="007B1C9C" w:rsidP="0026364B">
      <w:pPr>
        <w:numPr>
          <w:ilvl w:val="0"/>
          <w:numId w:val="3"/>
        </w:numPr>
        <w:spacing w:before="60" w:after="120" w:line="256" w:lineRule="auto"/>
        <w:jc w:val="both"/>
        <w:rPr>
          <w:rFonts w:ascii="Arial" w:hAnsi="Arial" w:cs="Arial"/>
          <w:sz w:val="20"/>
          <w:szCs w:val="20"/>
        </w:rPr>
      </w:pPr>
      <w:r w:rsidRPr="7638F098">
        <w:rPr>
          <w:rFonts w:ascii="Arial" w:hAnsi="Arial" w:cs="Arial"/>
          <w:sz w:val="20"/>
          <w:szCs w:val="20"/>
        </w:rPr>
        <w:t>vzdrževanje gesel,</w:t>
      </w:r>
    </w:p>
    <w:p w14:paraId="61FD9F18" w14:textId="77777777" w:rsidR="007B1C9C" w:rsidRDefault="007B1C9C" w:rsidP="0026364B">
      <w:pPr>
        <w:numPr>
          <w:ilvl w:val="0"/>
          <w:numId w:val="3"/>
        </w:numPr>
        <w:spacing w:before="60" w:after="120" w:line="256" w:lineRule="auto"/>
        <w:jc w:val="both"/>
        <w:rPr>
          <w:rFonts w:ascii="Arial" w:hAnsi="Arial" w:cs="Arial"/>
          <w:sz w:val="20"/>
          <w:szCs w:val="20"/>
        </w:rPr>
      </w:pPr>
      <w:r w:rsidRPr="7638F098">
        <w:rPr>
          <w:rFonts w:ascii="Arial" w:hAnsi="Arial" w:cs="Arial"/>
          <w:sz w:val="20"/>
          <w:szCs w:val="20"/>
        </w:rPr>
        <w:t>avtorizacijo uporabnika,</w:t>
      </w:r>
    </w:p>
    <w:p w14:paraId="59CD3B53" w14:textId="77777777" w:rsidR="007B1C9C" w:rsidRDefault="007B1C9C" w:rsidP="0026364B">
      <w:pPr>
        <w:numPr>
          <w:ilvl w:val="0"/>
          <w:numId w:val="3"/>
        </w:numPr>
        <w:spacing w:before="60" w:after="120" w:line="256" w:lineRule="auto"/>
        <w:jc w:val="both"/>
        <w:rPr>
          <w:rFonts w:ascii="Arial" w:hAnsi="Arial" w:cs="Arial"/>
          <w:sz w:val="20"/>
          <w:szCs w:val="20"/>
        </w:rPr>
      </w:pPr>
      <w:r w:rsidRPr="7638F098">
        <w:rPr>
          <w:rFonts w:ascii="Arial" w:hAnsi="Arial" w:cs="Arial"/>
          <w:sz w:val="20"/>
          <w:szCs w:val="20"/>
        </w:rPr>
        <w:t>zagotavljanje varnosti na mrežnem in sistemskem nivoju, ki jo definira ponudnik na podlagi razpoložljive oz. ponujene opreme in ustreza zahtevam rešitve</w:t>
      </w:r>
    </w:p>
    <w:p w14:paraId="3169D6AA" w14:textId="77777777" w:rsidR="007B1C9C" w:rsidRDefault="007B1C9C" w:rsidP="0026364B">
      <w:pPr>
        <w:spacing w:before="60" w:after="120"/>
        <w:jc w:val="both"/>
        <w:rPr>
          <w:rFonts w:ascii="Arial" w:hAnsi="Arial" w:cs="Arial"/>
          <w:sz w:val="20"/>
          <w:szCs w:val="20"/>
        </w:rPr>
      </w:pPr>
    </w:p>
    <w:p w14:paraId="445D06BB" w14:textId="77777777" w:rsidR="007B1C9C" w:rsidRDefault="007B1C9C" w:rsidP="0026364B">
      <w:pPr>
        <w:spacing w:before="60" w:after="120"/>
        <w:jc w:val="both"/>
        <w:rPr>
          <w:rFonts w:ascii="Arial" w:hAnsi="Arial" w:cs="Arial"/>
          <w:sz w:val="20"/>
          <w:szCs w:val="20"/>
        </w:rPr>
      </w:pPr>
      <w:r>
        <w:rPr>
          <w:rFonts w:ascii="Arial" w:hAnsi="Arial" w:cs="Arial"/>
          <w:sz w:val="20"/>
          <w:szCs w:val="20"/>
        </w:rPr>
        <w:t>Rešitev mora zagotavljati:</w:t>
      </w:r>
    </w:p>
    <w:p w14:paraId="3FD81F02" w14:textId="77777777" w:rsidR="007B1C9C" w:rsidRDefault="007B1C9C" w:rsidP="0026364B">
      <w:pPr>
        <w:numPr>
          <w:ilvl w:val="0"/>
          <w:numId w:val="3"/>
        </w:numPr>
        <w:spacing w:before="60" w:after="120" w:line="256" w:lineRule="auto"/>
        <w:jc w:val="both"/>
        <w:rPr>
          <w:rFonts w:ascii="Arial" w:hAnsi="Arial" w:cs="Arial"/>
          <w:sz w:val="20"/>
          <w:szCs w:val="20"/>
        </w:rPr>
      </w:pPr>
      <w:r w:rsidRPr="7638F098">
        <w:rPr>
          <w:rFonts w:ascii="Arial" w:hAnsi="Arial" w:cs="Arial"/>
          <w:sz w:val="20"/>
          <w:szCs w:val="20"/>
        </w:rPr>
        <w:t>zagotovljena mora biti nedvoumna identifikacija uporabnika ter beleženje vseh pasivnih in aktivnih dostopov skladno z določbami Zakona o varstvu osebnih podatkov;</w:t>
      </w:r>
    </w:p>
    <w:p w14:paraId="612A58DB" w14:textId="77777777" w:rsidR="007B1C9C" w:rsidRDefault="007B1C9C" w:rsidP="0026364B">
      <w:pPr>
        <w:numPr>
          <w:ilvl w:val="0"/>
          <w:numId w:val="3"/>
        </w:numPr>
        <w:spacing w:before="60" w:after="120" w:line="256" w:lineRule="auto"/>
        <w:jc w:val="both"/>
        <w:rPr>
          <w:rFonts w:ascii="Arial" w:hAnsi="Arial" w:cs="Arial"/>
          <w:sz w:val="20"/>
          <w:szCs w:val="20"/>
        </w:rPr>
      </w:pPr>
      <w:r w:rsidRPr="7638F098">
        <w:rPr>
          <w:rFonts w:ascii="Arial" w:hAnsi="Arial" w:cs="Arial"/>
          <w:sz w:val="20"/>
          <w:szCs w:val="20"/>
        </w:rPr>
        <w:t>zaradi kasnejšega ugotavljanja morebitnih zlorab je za vsako spremembo pravic za vsakega uporabnika ter za vsak aktivni in pasivni dostop do podatkov visokega razreda varnostnih zahtev s strani uporabnikov treba voditi natančno evidenco -&gt; revizijske sledi,</w:t>
      </w:r>
    </w:p>
    <w:p w14:paraId="309FAE30" w14:textId="77777777" w:rsidR="007B1C9C" w:rsidRDefault="007B1C9C" w:rsidP="0026364B">
      <w:pPr>
        <w:numPr>
          <w:ilvl w:val="0"/>
          <w:numId w:val="3"/>
        </w:numPr>
        <w:spacing w:before="60" w:after="120" w:line="256" w:lineRule="auto"/>
        <w:jc w:val="both"/>
        <w:rPr>
          <w:rFonts w:ascii="Arial" w:hAnsi="Arial" w:cs="Arial"/>
          <w:sz w:val="20"/>
          <w:szCs w:val="20"/>
        </w:rPr>
      </w:pPr>
      <w:r w:rsidRPr="7638F098">
        <w:rPr>
          <w:rFonts w:ascii="Arial" w:hAnsi="Arial" w:cs="Arial"/>
          <w:sz w:val="20"/>
          <w:szCs w:val="20"/>
        </w:rPr>
        <w:t>revizijske sledi morajo biti po vsebini, hrambi in sistemu nadzora (skupaj z varnostno shemo in povezanimi postopki) ustrezne, tako da zdržijo kot dokazni material pred pravosodnimi organi;</w:t>
      </w:r>
    </w:p>
    <w:p w14:paraId="78EA3F1A" w14:textId="77777777" w:rsidR="007B1C9C" w:rsidRDefault="007B1C9C" w:rsidP="0026364B">
      <w:pPr>
        <w:numPr>
          <w:ilvl w:val="0"/>
          <w:numId w:val="3"/>
        </w:numPr>
        <w:spacing w:before="60" w:after="120" w:line="256" w:lineRule="auto"/>
        <w:jc w:val="both"/>
        <w:rPr>
          <w:rFonts w:ascii="Arial" w:hAnsi="Arial" w:cs="Arial"/>
          <w:sz w:val="20"/>
          <w:szCs w:val="20"/>
        </w:rPr>
      </w:pPr>
      <w:r w:rsidRPr="7638F098">
        <w:rPr>
          <w:rFonts w:ascii="Arial" w:hAnsi="Arial" w:cs="Arial"/>
          <w:sz w:val="20"/>
          <w:szCs w:val="20"/>
        </w:rPr>
        <w:t>spletni vmesniki za delo s podatki visokega razreda varnostnih zahtev bodo tekli izključno po dobro zaščitenih vodih z SSLv3 ali TLS 1.0 kriptirnim sistemom;</w:t>
      </w:r>
    </w:p>
    <w:p w14:paraId="4D83B637" w14:textId="77777777" w:rsidR="007B1C9C" w:rsidRDefault="007B1C9C" w:rsidP="0026364B">
      <w:pPr>
        <w:numPr>
          <w:ilvl w:val="0"/>
          <w:numId w:val="3"/>
        </w:numPr>
        <w:spacing w:before="60" w:after="120" w:line="256" w:lineRule="auto"/>
        <w:jc w:val="both"/>
        <w:rPr>
          <w:rFonts w:ascii="Arial" w:hAnsi="Arial" w:cs="Arial"/>
          <w:sz w:val="20"/>
          <w:szCs w:val="20"/>
        </w:rPr>
      </w:pPr>
      <w:r w:rsidRPr="7638F098">
        <w:rPr>
          <w:rFonts w:ascii="Arial" w:hAnsi="Arial" w:cs="Arial"/>
          <w:sz w:val="20"/>
          <w:szCs w:val="20"/>
        </w:rPr>
        <w:t>spletni vmesnik mora biti odporen na penetracijske napade informacijskih sistemov (kot npr. SQL injection, XSS (cross site scripting), file inclusion, error handling, URL parameter manipulation, buffer overflow …);</w:t>
      </w:r>
    </w:p>
    <w:p w14:paraId="50F239DD" w14:textId="77777777" w:rsidR="007B1C9C" w:rsidRDefault="007B1C9C" w:rsidP="0026364B">
      <w:pPr>
        <w:numPr>
          <w:ilvl w:val="0"/>
          <w:numId w:val="3"/>
        </w:numPr>
        <w:spacing w:before="60" w:after="120" w:line="256" w:lineRule="auto"/>
        <w:jc w:val="both"/>
        <w:rPr>
          <w:rFonts w:ascii="Arial" w:hAnsi="Arial" w:cs="Arial"/>
          <w:sz w:val="20"/>
          <w:szCs w:val="20"/>
        </w:rPr>
      </w:pPr>
      <w:r w:rsidRPr="7638F098">
        <w:rPr>
          <w:rFonts w:ascii="Arial" w:hAnsi="Arial" w:cs="Arial"/>
          <w:sz w:val="20"/>
          <w:szCs w:val="20"/>
        </w:rPr>
        <w:t>spletni servisi rešitve, ki so dostopni odjemalcem za množično posredovanje ali pridobivanje podatkov, morajo biti zaščiteni pred namernimi napadi s strani zunanjih sistemov, ki bi lahko povzročili nedelovanje storitev (npr. Denial of service attack);</w:t>
      </w:r>
    </w:p>
    <w:p w14:paraId="77A2C3F9" w14:textId="77777777" w:rsidR="007B1C9C" w:rsidRDefault="007B1C9C" w:rsidP="0026364B">
      <w:pPr>
        <w:numPr>
          <w:ilvl w:val="0"/>
          <w:numId w:val="3"/>
        </w:numPr>
        <w:spacing w:before="60" w:after="120" w:line="256" w:lineRule="auto"/>
        <w:jc w:val="both"/>
        <w:rPr>
          <w:rFonts w:ascii="Arial" w:hAnsi="Arial" w:cs="Arial"/>
          <w:sz w:val="20"/>
          <w:szCs w:val="20"/>
        </w:rPr>
      </w:pPr>
      <w:r w:rsidRPr="7638F098">
        <w:rPr>
          <w:rFonts w:ascii="Arial" w:hAnsi="Arial" w:cs="Arial"/>
          <w:sz w:val="20"/>
          <w:szCs w:val="20"/>
        </w:rPr>
        <w:lastRenderedPageBreak/>
        <w:t>spletni vmesnik mora imeti vgrajen mehanizem za odjavo uporabnikov v primeru poteka seje – v primeru daljše neaktivnosti rešitve zahteva ponovno prijavo uporabnika;</w:t>
      </w:r>
    </w:p>
    <w:p w14:paraId="3A452EDA" w14:textId="77777777" w:rsidR="007B1C9C" w:rsidRDefault="007B1C9C" w:rsidP="0026364B">
      <w:pPr>
        <w:numPr>
          <w:ilvl w:val="0"/>
          <w:numId w:val="3"/>
        </w:numPr>
        <w:spacing w:before="60" w:after="120" w:line="256" w:lineRule="auto"/>
        <w:jc w:val="both"/>
        <w:rPr>
          <w:rFonts w:ascii="Arial" w:hAnsi="Arial" w:cs="Arial"/>
          <w:sz w:val="20"/>
          <w:szCs w:val="20"/>
        </w:rPr>
      </w:pPr>
      <w:r w:rsidRPr="7638F098">
        <w:rPr>
          <w:rFonts w:ascii="Arial" w:hAnsi="Arial" w:cs="Arial"/>
          <w:sz w:val="20"/>
          <w:szCs w:val="20"/>
        </w:rPr>
        <w:t>rešitev mora biti odporna na vsa tveganja, opredeljena v aktualnem OWASP Top 10 naboru za spletne aplikacije.</w:t>
      </w:r>
    </w:p>
    <w:p w14:paraId="0B2343BB" w14:textId="77777777" w:rsidR="007B1C9C" w:rsidRDefault="007B1C9C" w:rsidP="0026364B">
      <w:pPr>
        <w:spacing w:before="60" w:after="120"/>
        <w:jc w:val="both"/>
        <w:rPr>
          <w:rFonts w:ascii="Arial" w:hAnsi="Arial" w:cs="Arial"/>
          <w:sz w:val="20"/>
          <w:szCs w:val="20"/>
        </w:rPr>
      </w:pPr>
      <w:r>
        <w:rPr>
          <w:rFonts w:ascii="Arial" w:hAnsi="Arial" w:cs="Arial"/>
          <w:sz w:val="20"/>
          <w:szCs w:val="20"/>
        </w:rPr>
        <w:t>Odgovorni in tehnični vodja projekta mora zagotoviti okvirni načrt varnosti za funkcionalno izvajanje rešitve v produkcijskem okolju že ob prvem mejniku M1 ter ga usklajevati z naročnikom in dopolnjevati do zaključka del. Sprotno preverjanje implementacije varnosti s poročilom se izvaja od operativne vzpostavitve naprej. S tem se izvaja razvojni, vzdrževalni in izobraževalni cikel varnostne politike.</w:t>
      </w:r>
    </w:p>
    <w:p w14:paraId="62EA0AF0" w14:textId="77777777" w:rsidR="007B1C9C" w:rsidRDefault="007B1C9C" w:rsidP="0026364B">
      <w:pPr>
        <w:spacing w:before="60" w:after="120"/>
        <w:jc w:val="both"/>
        <w:rPr>
          <w:rFonts w:ascii="Arial" w:hAnsi="Arial" w:cs="Arial"/>
          <w:sz w:val="20"/>
          <w:szCs w:val="20"/>
        </w:rPr>
      </w:pPr>
    </w:p>
    <w:p w14:paraId="47B28742" w14:textId="77777777" w:rsidR="007B1C9C" w:rsidRDefault="007B1C9C" w:rsidP="0026364B">
      <w:pPr>
        <w:spacing w:before="60" w:after="120"/>
        <w:jc w:val="both"/>
        <w:rPr>
          <w:rFonts w:ascii="Arial" w:hAnsi="Arial" w:cs="Arial"/>
          <w:sz w:val="20"/>
          <w:szCs w:val="20"/>
        </w:rPr>
      </w:pPr>
      <w:r>
        <w:rPr>
          <w:rFonts w:ascii="Arial" w:hAnsi="Arial" w:cs="Arial"/>
          <w:sz w:val="20"/>
          <w:szCs w:val="20"/>
        </w:rPr>
        <w:t>Referenca za izdelavo varnostnega načrta so standardi serije ISO 27000:2013. Obseg varnostnega načrta oz. izbor segmentov se uskladi med  naročnikom in izvajalcem. Naročnik bo ob zaključku preveril varnostno politiko na osnovi končnega načrta varnosti, po potrebi z neodvisnim zunanjim izvajalcem informacijske varnosti v skladu z ISO 27002 (Informacijska tehnologija - Varnostne tehnike - Pravila obnašanja pri kontrolah informacijske varnosti / ang. Security Framework Audit Program).</w:t>
      </w:r>
    </w:p>
    <w:p w14:paraId="26FBC24C" w14:textId="77777777" w:rsidR="007B1C9C" w:rsidRDefault="007B1C9C" w:rsidP="0026364B">
      <w:pPr>
        <w:spacing w:before="60" w:after="120"/>
        <w:jc w:val="both"/>
        <w:rPr>
          <w:rFonts w:ascii="Arial" w:hAnsi="Arial" w:cs="Arial"/>
          <w:sz w:val="20"/>
          <w:szCs w:val="20"/>
        </w:rPr>
      </w:pPr>
    </w:p>
    <w:p w14:paraId="2359B6DA" w14:textId="77777777" w:rsidR="007B1C9C" w:rsidRDefault="007B1C9C" w:rsidP="0026364B">
      <w:pPr>
        <w:pStyle w:val="Odstavekseznama"/>
        <w:numPr>
          <w:ilvl w:val="0"/>
          <w:numId w:val="15"/>
        </w:numPr>
        <w:spacing w:before="60" w:after="120" w:line="256" w:lineRule="auto"/>
        <w:jc w:val="both"/>
        <w:rPr>
          <w:rFonts w:ascii="Arial" w:hAnsi="Arial" w:cs="Arial"/>
          <w:b/>
          <w:bCs/>
          <w:sz w:val="20"/>
          <w:szCs w:val="20"/>
        </w:rPr>
      </w:pPr>
      <w:r>
        <w:rPr>
          <w:rFonts w:ascii="Arial" w:hAnsi="Arial" w:cs="Arial"/>
          <w:b/>
          <w:bCs/>
          <w:sz w:val="20"/>
          <w:szCs w:val="20"/>
        </w:rPr>
        <w:t>Tehnološke zahteve</w:t>
      </w:r>
    </w:p>
    <w:p w14:paraId="43C8897C" w14:textId="77777777" w:rsidR="007B1C9C" w:rsidRDefault="007B1C9C" w:rsidP="0026364B">
      <w:pPr>
        <w:spacing w:before="60" w:after="120"/>
        <w:jc w:val="both"/>
        <w:rPr>
          <w:rFonts w:ascii="Arial" w:hAnsi="Arial" w:cs="Arial"/>
          <w:sz w:val="20"/>
          <w:szCs w:val="20"/>
        </w:rPr>
      </w:pPr>
      <w:r>
        <w:rPr>
          <w:rFonts w:ascii="Arial" w:hAnsi="Arial" w:cs="Arial"/>
          <w:sz w:val="20"/>
          <w:szCs w:val="20"/>
        </w:rPr>
        <w:t xml:space="preserve">Celotna rešitev mora biti predana in nameščena lokalno pri naročniku (on-premises). </w:t>
      </w:r>
    </w:p>
    <w:p w14:paraId="7F4F2E0A" w14:textId="77777777" w:rsidR="007B1C9C" w:rsidRDefault="007B1C9C" w:rsidP="0026364B">
      <w:pPr>
        <w:spacing w:before="60" w:after="120"/>
        <w:jc w:val="both"/>
        <w:rPr>
          <w:rFonts w:ascii="Arial" w:hAnsi="Arial" w:cs="Arial"/>
          <w:sz w:val="20"/>
          <w:szCs w:val="20"/>
        </w:rPr>
      </w:pPr>
      <w:r>
        <w:rPr>
          <w:rFonts w:ascii="Arial" w:hAnsi="Arial" w:cs="Arial"/>
          <w:sz w:val="20"/>
          <w:szCs w:val="20"/>
        </w:rPr>
        <w:t>Za celotno rešitev, razen za sistemsko programsko opremo, mora biti predana izvorna koda ter izdelana in naročniku predana vsa tehnična dokumentacija v tiskani obliki (1 izvod) in v formatih .docx in .pdf v elektronski obliki.</w:t>
      </w:r>
    </w:p>
    <w:p w14:paraId="1BA6273A" w14:textId="77777777" w:rsidR="007B1C9C" w:rsidRDefault="007B1C9C" w:rsidP="0026364B">
      <w:pPr>
        <w:spacing w:before="60" w:after="120"/>
        <w:jc w:val="both"/>
        <w:rPr>
          <w:rFonts w:ascii="Arial" w:hAnsi="Arial" w:cs="Arial"/>
          <w:sz w:val="20"/>
          <w:szCs w:val="20"/>
        </w:rPr>
      </w:pPr>
    </w:p>
    <w:p w14:paraId="503B9DA2" w14:textId="77777777" w:rsidR="007B1C9C" w:rsidRDefault="007B1C9C" w:rsidP="0026364B">
      <w:pPr>
        <w:pStyle w:val="Odstavekseznama"/>
        <w:numPr>
          <w:ilvl w:val="0"/>
          <w:numId w:val="15"/>
        </w:numPr>
        <w:spacing w:before="60" w:after="120" w:line="256" w:lineRule="auto"/>
        <w:jc w:val="both"/>
        <w:rPr>
          <w:rFonts w:ascii="Arial" w:hAnsi="Arial" w:cs="Arial"/>
          <w:b/>
          <w:bCs/>
          <w:sz w:val="20"/>
          <w:szCs w:val="20"/>
        </w:rPr>
      </w:pPr>
      <w:r>
        <w:rPr>
          <w:rFonts w:ascii="Arial" w:hAnsi="Arial" w:cs="Arial"/>
          <w:b/>
          <w:bCs/>
          <w:sz w:val="20"/>
          <w:szCs w:val="20"/>
        </w:rPr>
        <w:t>Metodološke zahteve</w:t>
      </w:r>
    </w:p>
    <w:p w14:paraId="1A1B2738" w14:textId="77777777" w:rsidR="007B1C9C" w:rsidRDefault="007B1C9C" w:rsidP="0026364B">
      <w:pPr>
        <w:spacing w:before="60" w:after="120"/>
        <w:jc w:val="both"/>
        <w:rPr>
          <w:rFonts w:ascii="Arial" w:hAnsi="Arial" w:cs="Arial"/>
          <w:sz w:val="20"/>
          <w:szCs w:val="20"/>
        </w:rPr>
      </w:pPr>
    </w:p>
    <w:p w14:paraId="1EBC613E" w14:textId="77777777" w:rsidR="007B1C9C" w:rsidRDefault="007B1C9C" w:rsidP="0026364B">
      <w:pPr>
        <w:spacing w:before="60" w:after="120"/>
        <w:jc w:val="both"/>
        <w:rPr>
          <w:rFonts w:ascii="Arial" w:hAnsi="Arial" w:cs="Arial"/>
          <w:sz w:val="20"/>
          <w:szCs w:val="20"/>
          <w:u w:val="single"/>
        </w:rPr>
      </w:pPr>
      <w:r>
        <w:rPr>
          <w:rFonts w:ascii="Arial" w:hAnsi="Arial" w:cs="Arial"/>
          <w:sz w:val="20"/>
          <w:szCs w:val="20"/>
          <w:u w:val="single"/>
        </w:rPr>
        <w:t>Vodenje projekta in poročanje na strani izvajalca</w:t>
      </w:r>
    </w:p>
    <w:p w14:paraId="3BEB4F75" w14:textId="77777777" w:rsidR="007B1C9C" w:rsidRDefault="007B1C9C" w:rsidP="0026364B">
      <w:pPr>
        <w:spacing w:before="60" w:after="120"/>
        <w:jc w:val="both"/>
        <w:rPr>
          <w:rFonts w:ascii="Arial" w:hAnsi="Arial" w:cs="Arial"/>
          <w:sz w:val="20"/>
          <w:szCs w:val="20"/>
        </w:rPr>
      </w:pPr>
    </w:p>
    <w:p w14:paraId="4D53FD5E" w14:textId="77777777" w:rsidR="007B1C9C" w:rsidRDefault="007B1C9C" w:rsidP="0026364B">
      <w:pPr>
        <w:spacing w:before="60" w:after="120"/>
        <w:jc w:val="both"/>
        <w:rPr>
          <w:rFonts w:ascii="Arial" w:hAnsi="Arial" w:cs="Arial"/>
          <w:sz w:val="20"/>
          <w:szCs w:val="20"/>
        </w:rPr>
      </w:pPr>
      <w:r w:rsidRPr="2EC360AD">
        <w:rPr>
          <w:rFonts w:ascii="Arial" w:hAnsi="Arial" w:cs="Arial"/>
          <w:sz w:val="20"/>
          <w:szCs w:val="20"/>
        </w:rPr>
        <w:t>Vsak izvajalec posameznega sklopa je tekom izvajanja projekta dolžan na zahtevo naročnika pripravljati plan izvajanja aktivnosti in poročilo o napredku aktivnosti glede na veljavne terminske plane, poročila revizorjem za potrebe pregleda/revizije, ki jih izvaja naročnik, priporočila za morebitne spremembe in dopolnitve zakonodajnega okvira in druga poročila in strokovna mnenja glede na zahteve naročnika.</w:t>
      </w:r>
    </w:p>
    <w:p w14:paraId="6D3EE9F4" w14:textId="77777777" w:rsidR="007B1C9C" w:rsidRDefault="007B1C9C" w:rsidP="0026364B">
      <w:pPr>
        <w:spacing w:before="60" w:after="120"/>
        <w:jc w:val="both"/>
        <w:rPr>
          <w:rFonts w:ascii="Arial" w:hAnsi="Arial" w:cs="Arial"/>
          <w:sz w:val="20"/>
          <w:szCs w:val="20"/>
        </w:rPr>
      </w:pPr>
      <w:r w:rsidRPr="2EC360AD">
        <w:rPr>
          <w:rFonts w:ascii="Arial" w:hAnsi="Arial" w:cs="Arial"/>
          <w:sz w:val="20"/>
          <w:szCs w:val="20"/>
        </w:rPr>
        <w:t>Tekom izvajanja aktivnosti, ki so predmet javnega naročila, so predvideni koordinacijski sestanki, ki jih bo vodil vodja projekta na strani naročnika z namenom razreševanja odprtih vsebinskih vprašanj in podajanja pojasnil oziroma usmerjanja pri pripravi izdelkov. Vodja projekta posameznega sklopa na strani izvajalca se dolžan redno udeleževati planiranih koordinacijskih sestankov in pripraviti zapis dogovorov sestanka. Na zahtevo naročnika ali izvajalca se po potrebi koordinacijskih sestankov udeležijo tudi ostali člani projektne skupine.</w:t>
      </w:r>
    </w:p>
    <w:p w14:paraId="6482ED76" w14:textId="77777777" w:rsidR="007B1C9C" w:rsidRDefault="007B1C9C" w:rsidP="0026364B">
      <w:pPr>
        <w:spacing w:before="60" w:after="120"/>
        <w:jc w:val="both"/>
        <w:rPr>
          <w:rFonts w:ascii="Arial" w:hAnsi="Arial" w:cs="Arial"/>
          <w:sz w:val="20"/>
          <w:szCs w:val="20"/>
        </w:rPr>
      </w:pPr>
      <w:r>
        <w:rPr>
          <w:rFonts w:ascii="Arial" w:hAnsi="Arial" w:cs="Arial"/>
          <w:sz w:val="20"/>
          <w:szCs w:val="20"/>
        </w:rPr>
        <w:t>Redno poročanje je mesečno do najkasneje tretji (3) delovni dan v mesecu za pretekli mesec in obsega poročilo v elektronski obliki v verziji, ki jo je mogoče urejati (npr. .doc ali .docx), in v verziji, ki je ni mogoče spreminjati (npr. .pdf)). Poročilo obsega poročilo o opravljenih aktivnostih od začetka projekta s planom aktivnosti do zaključka projekta. Mejniki ter finančna realizacija in plan morata biti podana in razdelana po mesecih. Kolikor naročnik določi predlogo mora biti poročilo izdelano v skladu s predlogo. Izvajalec četrtletno poročilo predstavi na četrtletnem koordinacijskem sestanku katerega izvedba je obvezna za obe strani in za katerega je potrebno izdelati zapis katerega priloga je četrtletno poročilo. Kolikor naročnik zahteva dopolnitev jo je izvajalec dolžan izvesti.</w:t>
      </w:r>
    </w:p>
    <w:p w14:paraId="0DDCB56A" w14:textId="77777777" w:rsidR="007B1C9C" w:rsidRDefault="007B1C9C" w:rsidP="0026364B">
      <w:pPr>
        <w:spacing w:before="60" w:after="120"/>
        <w:jc w:val="both"/>
        <w:rPr>
          <w:rFonts w:ascii="Arial" w:hAnsi="Arial" w:cs="Arial"/>
          <w:sz w:val="20"/>
          <w:szCs w:val="20"/>
        </w:rPr>
      </w:pPr>
    </w:p>
    <w:p w14:paraId="67286C69" w14:textId="77777777" w:rsidR="007B1C9C" w:rsidRDefault="007B1C9C" w:rsidP="0026364B">
      <w:pPr>
        <w:spacing w:before="60" w:after="120"/>
        <w:jc w:val="both"/>
        <w:rPr>
          <w:rFonts w:ascii="Arial" w:hAnsi="Arial" w:cs="Arial"/>
          <w:sz w:val="20"/>
          <w:szCs w:val="20"/>
          <w:u w:val="single"/>
        </w:rPr>
      </w:pPr>
      <w:r>
        <w:rPr>
          <w:rFonts w:ascii="Arial" w:hAnsi="Arial" w:cs="Arial"/>
          <w:sz w:val="20"/>
          <w:szCs w:val="20"/>
          <w:u w:val="single"/>
        </w:rPr>
        <w:t>Metodologija razvoja in terminski načrt</w:t>
      </w:r>
    </w:p>
    <w:p w14:paraId="14D3EE3C" w14:textId="77777777" w:rsidR="007B1C9C" w:rsidRDefault="007B1C9C" w:rsidP="0026364B">
      <w:pPr>
        <w:spacing w:before="60" w:after="120"/>
        <w:jc w:val="both"/>
        <w:rPr>
          <w:rFonts w:ascii="Arial" w:hAnsi="Arial" w:cs="Arial"/>
          <w:sz w:val="20"/>
          <w:szCs w:val="20"/>
        </w:rPr>
      </w:pPr>
    </w:p>
    <w:p w14:paraId="21673177" w14:textId="77777777" w:rsidR="007B1C9C" w:rsidRDefault="007B1C9C" w:rsidP="0026364B">
      <w:pPr>
        <w:spacing w:before="60" w:after="120"/>
        <w:jc w:val="both"/>
        <w:rPr>
          <w:rFonts w:ascii="Arial" w:hAnsi="Arial" w:cs="Arial"/>
          <w:sz w:val="20"/>
          <w:szCs w:val="20"/>
        </w:rPr>
      </w:pPr>
      <w:r>
        <w:rPr>
          <w:rFonts w:ascii="Arial" w:hAnsi="Arial" w:cs="Arial"/>
          <w:sz w:val="20"/>
          <w:szCs w:val="20"/>
        </w:rPr>
        <w:t>Ponudbi mora izvajalec predložiti predlog podrobnega terminskega načrta. Zahteve za terminski načrt so naslednje:</w:t>
      </w:r>
    </w:p>
    <w:p w14:paraId="0EE16884" w14:textId="77777777" w:rsidR="007B1C9C" w:rsidRDefault="007B1C9C" w:rsidP="0026364B">
      <w:pPr>
        <w:numPr>
          <w:ilvl w:val="0"/>
          <w:numId w:val="3"/>
        </w:numPr>
        <w:spacing w:before="60" w:after="120" w:line="256" w:lineRule="auto"/>
        <w:jc w:val="both"/>
        <w:rPr>
          <w:rFonts w:ascii="Arial" w:hAnsi="Arial" w:cs="Arial"/>
          <w:sz w:val="20"/>
          <w:szCs w:val="20"/>
        </w:rPr>
      </w:pPr>
      <w:r w:rsidRPr="7638F098">
        <w:rPr>
          <w:rFonts w:ascii="Arial" w:hAnsi="Arial" w:cs="Arial"/>
          <w:sz w:val="20"/>
          <w:szCs w:val="20"/>
        </w:rPr>
        <w:lastRenderedPageBreak/>
        <w:t>terminski načrt mora obsegati aktivnosti, ki so zajete v Tehnični specifikaciji in mora biti skladen z zahtevami naročnika iz Tehničnih specifikacij. Izvajalec mora pri pripravi terminskega načrta smiselno upoštevati obdobja dopustov, v katerih bodo člani projektne skupine naročnika predvidoma omejeno razpoložljivi v času dopustov;</w:t>
      </w:r>
    </w:p>
    <w:p w14:paraId="787351F6" w14:textId="77777777" w:rsidR="007B1C9C" w:rsidRDefault="007B1C9C" w:rsidP="0026364B">
      <w:pPr>
        <w:numPr>
          <w:ilvl w:val="0"/>
          <w:numId w:val="3"/>
        </w:numPr>
        <w:spacing w:before="60" w:after="120" w:line="256" w:lineRule="auto"/>
        <w:jc w:val="both"/>
        <w:rPr>
          <w:rFonts w:ascii="Arial" w:hAnsi="Arial" w:cs="Arial"/>
          <w:sz w:val="20"/>
          <w:szCs w:val="20"/>
        </w:rPr>
      </w:pPr>
      <w:r w:rsidRPr="7638F098">
        <w:rPr>
          <w:rFonts w:ascii="Arial" w:hAnsi="Arial" w:cs="Arial"/>
          <w:sz w:val="20"/>
          <w:szCs w:val="20"/>
        </w:rPr>
        <w:t>predlog terminskega načrta mora vključevati tudi naloge, ki jih bo moral izvesti naročnik ter opis pogojev za izvedbo posameznih aktivnosti, ki jih mora zagotoviti naročnik;</w:t>
      </w:r>
    </w:p>
    <w:p w14:paraId="7B1C4B8A" w14:textId="77777777" w:rsidR="007B1C9C" w:rsidRDefault="007B1C9C" w:rsidP="0026364B">
      <w:pPr>
        <w:numPr>
          <w:ilvl w:val="0"/>
          <w:numId w:val="3"/>
        </w:numPr>
        <w:spacing w:before="60" w:after="120" w:line="256" w:lineRule="auto"/>
        <w:jc w:val="both"/>
        <w:rPr>
          <w:rFonts w:ascii="Arial" w:hAnsi="Arial" w:cs="Arial"/>
          <w:sz w:val="20"/>
          <w:szCs w:val="20"/>
        </w:rPr>
      </w:pPr>
      <w:r w:rsidRPr="7638F098">
        <w:rPr>
          <w:rFonts w:ascii="Arial" w:hAnsi="Arial" w:cs="Arial"/>
          <w:sz w:val="20"/>
          <w:szCs w:val="20"/>
        </w:rPr>
        <w:t>terminski načrt mora upoštevati časovne roke iz Tehnične specifikacije;</w:t>
      </w:r>
    </w:p>
    <w:p w14:paraId="078AF309" w14:textId="77777777" w:rsidR="007B1C9C" w:rsidRDefault="007B1C9C" w:rsidP="0026364B">
      <w:pPr>
        <w:numPr>
          <w:ilvl w:val="0"/>
          <w:numId w:val="3"/>
        </w:numPr>
        <w:spacing w:before="60" w:after="120" w:line="256" w:lineRule="auto"/>
        <w:jc w:val="both"/>
        <w:rPr>
          <w:rFonts w:ascii="Arial" w:hAnsi="Arial" w:cs="Arial"/>
          <w:sz w:val="20"/>
          <w:szCs w:val="20"/>
        </w:rPr>
      </w:pPr>
      <w:r w:rsidRPr="7638F098">
        <w:rPr>
          <w:rFonts w:ascii="Arial" w:hAnsi="Arial" w:cs="Arial"/>
          <w:sz w:val="20"/>
          <w:szCs w:val="20"/>
        </w:rPr>
        <w:t>terminski načrt mora vključevati podrobnejšo razčlenitev aktivnosti glede na podane aktivnosti v tehničnih specifikacijah. Za vsako aktivnost mora biti podan začetek, konec in trajanje;</w:t>
      </w:r>
    </w:p>
    <w:p w14:paraId="789A4428" w14:textId="77777777" w:rsidR="007B1C9C" w:rsidRDefault="007B1C9C" w:rsidP="0026364B">
      <w:pPr>
        <w:numPr>
          <w:ilvl w:val="0"/>
          <w:numId w:val="3"/>
        </w:numPr>
        <w:spacing w:before="60" w:after="120" w:line="256" w:lineRule="auto"/>
        <w:jc w:val="both"/>
        <w:rPr>
          <w:rFonts w:ascii="Arial" w:hAnsi="Arial" w:cs="Arial"/>
          <w:sz w:val="20"/>
          <w:szCs w:val="20"/>
        </w:rPr>
      </w:pPr>
      <w:r w:rsidRPr="7638F098">
        <w:rPr>
          <w:rFonts w:ascii="Arial" w:hAnsi="Arial" w:cs="Arial"/>
          <w:sz w:val="20"/>
          <w:szCs w:val="20"/>
        </w:rPr>
        <w:t>predlog terminskega načrta mora naročniku omogočati nadzor nad potekom projekta v časovnem in vsebinskem smislu.</w:t>
      </w:r>
    </w:p>
    <w:p w14:paraId="5135B2F5" w14:textId="77777777" w:rsidR="007B1C9C" w:rsidRDefault="007B1C9C" w:rsidP="0026364B">
      <w:pPr>
        <w:spacing w:before="60" w:after="120"/>
        <w:jc w:val="both"/>
        <w:rPr>
          <w:rFonts w:ascii="Arial" w:hAnsi="Arial" w:cs="Arial"/>
          <w:sz w:val="20"/>
          <w:szCs w:val="20"/>
        </w:rPr>
      </w:pPr>
      <w:r>
        <w:rPr>
          <w:rFonts w:ascii="Arial" w:hAnsi="Arial" w:cs="Arial"/>
          <w:sz w:val="20"/>
          <w:szCs w:val="20"/>
        </w:rPr>
        <w:t>Predlog terminskega načrta bosta naročnik in izvajalec uskladila v okviru zagonskih aktivnosti projekta. Usklajen in potrjen podroben terminski načrt bo podlaga za izvajanje in spremljanje napredka projekta.</w:t>
      </w:r>
    </w:p>
    <w:p w14:paraId="141F47BC" w14:textId="77777777" w:rsidR="007B1C9C" w:rsidRDefault="007B1C9C" w:rsidP="0026364B">
      <w:pPr>
        <w:spacing w:before="60" w:after="120"/>
        <w:jc w:val="both"/>
        <w:rPr>
          <w:rFonts w:ascii="Arial" w:hAnsi="Arial" w:cs="Arial"/>
          <w:sz w:val="20"/>
          <w:szCs w:val="20"/>
        </w:rPr>
      </w:pPr>
      <w:r>
        <w:rPr>
          <w:rFonts w:ascii="Arial" w:hAnsi="Arial" w:cs="Arial"/>
          <w:sz w:val="20"/>
          <w:szCs w:val="20"/>
        </w:rPr>
        <w:t>Izvajalec mora svoj življenjski cikel razvoja izvajati skladno z zahtevami in splošno sprejetimi standardnimi metodologijami, ki so v svetu široko uporabljane, konkretna metodologija razvoja programske opreme pa ni predpisana.</w:t>
      </w:r>
    </w:p>
    <w:p w14:paraId="0F0FABE6" w14:textId="77777777" w:rsidR="007B1C9C" w:rsidRDefault="007B1C9C" w:rsidP="0026364B">
      <w:pPr>
        <w:spacing w:before="60" w:after="120"/>
        <w:jc w:val="both"/>
        <w:rPr>
          <w:rFonts w:ascii="Arial" w:hAnsi="Arial" w:cs="Arial"/>
          <w:sz w:val="20"/>
          <w:szCs w:val="20"/>
        </w:rPr>
      </w:pPr>
    </w:p>
    <w:p w14:paraId="67425DA9" w14:textId="77777777" w:rsidR="007B1C9C" w:rsidRDefault="007B1C9C" w:rsidP="0026364B">
      <w:pPr>
        <w:spacing w:before="60" w:after="120"/>
        <w:jc w:val="both"/>
        <w:rPr>
          <w:rFonts w:ascii="Arial" w:hAnsi="Arial" w:cs="Arial"/>
          <w:sz w:val="20"/>
          <w:szCs w:val="20"/>
          <w:u w:val="single"/>
        </w:rPr>
      </w:pPr>
      <w:r>
        <w:rPr>
          <w:rFonts w:ascii="Arial" w:hAnsi="Arial" w:cs="Arial"/>
          <w:sz w:val="20"/>
          <w:szCs w:val="20"/>
          <w:u w:val="single"/>
        </w:rPr>
        <w:t>Analiza in specifikacija zahtev</w:t>
      </w:r>
    </w:p>
    <w:p w14:paraId="781004B1" w14:textId="77777777" w:rsidR="007B1C9C" w:rsidRDefault="007B1C9C" w:rsidP="0026364B">
      <w:pPr>
        <w:spacing w:before="60" w:after="120"/>
        <w:jc w:val="both"/>
        <w:rPr>
          <w:rFonts w:ascii="Arial" w:hAnsi="Arial" w:cs="Arial"/>
          <w:sz w:val="20"/>
          <w:szCs w:val="20"/>
        </w:rPr>
      </w:pPr>
    </w:p>
    <w:p w14:paraId="1990F483" w14:textId="77777777" w:rsidR="007B1C9C" w:rsidRDefault="007B1C9C" w:rsidP="0026364B">
      <w:pPr>
        <w:spacing w:before="60" w:after="120"/>
        <w:jc w:val="both"/>
        <w:rPr>
          <w:rFonts w:ascii="Arial" w:hAnsi="Arial" w:cs="Arial"/>
          <w:sz w:val="20"/>
          <w:szCs w:val="20"/>
        </w:rPr>
      </w:pPr>
      <w:r>
        <w:rPr>
          <w:rFonts w:ascii="Arial" w:hAnsi="Arial" w:cs="Arial"/>
          <w:sz w:val="20"/>
          <w:szCs w:val="20"/>
        </w:rPr>
        <w:t>Za rešitev mora izvajalec pripraviti podrobno specifikacijo zahtev, s katerimi bodo posledično dosežene višja kakovost, višja učinkovitost in izboljšana koordinacija v razvojnem procesu ter boljši pregled nad napredkom procesa razvoja.</w:t>
      </w:r>
    </w:p>
    <w:p w14:paraId="690102F4" w14:textId="77777777" w:rsidR="007B1C9C" w:rsidRDefault="007B1C9C" w:rsidP="0026364B">
      <w:pPr>
        <w:spacing w:before="60" w:after="120"/>
        <w:jc w:val="both"/>
        <w:rPr>
          <w:rFonts w:ascii="Arial" w:hAnsi="Arial" w:cs="Arial"/>
          <w:sz w:val="20"/>
          <w:szCs w:val="20"/>
        </w:rPr>
      </w:pPr>
      <w:r>
        <w:rPr>
          <w:rFonts w:ascii="Arial" w:hAnsi="Arial" w:cs="Arial"/>
          <w:sz w:val="20"/>
          <w:szCs w:val="20"/>
        </w:rPr>
        <w:t>Izvajalec bo zahteve analiziral neposredno s predstavniki ključnih uporabnikov sistema, pri čemer mora uskladiti njihove morebitne med seboj nasprotujoče si zahteve.</w:t>
      </w:r>
    </w:p>
    <w:p w14:paraId="66DB41C6" w14:textId="77777777" w:rsidR="007B1C9C" w:rsidRDefault="007B1C9C" w:rsidP="0026364B">
      <w:pPr>
        <w:spacing w:before="60" w:after="120"/>
        <w:jc w:val="both"/>
        <w:rPr>
          <w:rFonts w:ascii="Arial" w:hAnsi="Arial" w:cs="Arial"/>
          <w:sz w:val="20"/>
          <w:szCs w:val="20"/>
        </w:rPr>
      </w:pPr>
      <w:r>
        <w:rPr>
          <w:rFonts w:ascii="Arial" w:hAnsi="Arial" w:cs="Arial"/>
          <w:sz w:val="20"/>
          <w:szCs w:val="20"/>
        </w:rPr>
        <w:t>Ključni uporabniki, ki bodo sodelovali pri analizi in specifikaciji zahtev, bodo izvajalcu:</w:t>
      </w:r>
    </w:p>
    <w:p w14:paraId="047741CB" w14:textId="77777777" w:rsidR="007B1C9C" w:rsidRDefault="007B1C9C" w:rsidP="0026364B">
      <w:pPr>
        <w:numPr>
          <w:ilvl w:val="0"/>
          <w:numId w:val="3"/>
        </w:numPr>
        <w:spacing w:before="60" w:after="120" w:line="256" w:lineRule="auto"/>
        <w:jc w:val="both"/>
        <w:rPr>
          <w:rFonts w:ascii="Arial" w:hAnsi="Arial" w:cs="Arial"/>
          <w:sz w:val="20"/>
          <w:szCs w:val="20"/>
        </w:rPr>
      </w:pPr>
      <w:r w:rsidRPr="7638F098">
        <w:rPr>
          <w:rFonts w:ascii="Arial" w:hAnsi="Arial" w:cs="Arial"/>
          <w:sz w:val="20"/>
          <w:szCs w:val="20"/>
        </w:rPr>
        <w:t>pojasnili vsebino relevantnih poslovnih procesov in specifične izraze,</w:t>
      </w:r>
    </w:p>
    <w:p w14:paraId="6E23BBB2" w14:textId="77777777" w:rsidR="007B1C9C" w:rsidRDefault="007B1C9C" w:rsidP="0026364B">
      <w:pPr>
        <w:numPr>
          <w:ilvl w:val="0"/>
          <w:numId w:val="3"/>
        </w:numPr>
        <w:spacing w:before="60" w:after="120" w:line="256" w:lineRule="auto"/>
        <w:jc w:val="both"/>
        <w:rPr>
          <w:rFonts w:ascii="Arial" w:hAnsi="Arial" w:cs="Arial"/>
          <w:sz w:val="20"/>
          <w:szCs w:val="20"/>
        </w:rPr>
      </w:pPr>
      <w:r w:rsidRPr="7638F098">
        <w:rPr>
          <w:rFonts w:ascii="Arial" w:hAnsi="Arial" w:cs="Arial"/>
          <w:sz w:val="20"/>
          <w:szCs w:val="20"/>
        </w:rPr>
        <w:t>sprejemali odločitve v zvezi z zahtevami (ko bo to potrebno),</w:t>
      </w:r>
    </w:p>
    <w:p w14:paraId="6BE48948" w14:textId="77777777" w:rsidR="007B1C9C" w:rsidRDefault="007B1C9C" w:rsidP="0026364B">
      <w:pPr>
        <w:numPr>
          <w:ilvl w:val="0"/>
          <w:numId w:val="3"/>
        </w:numPr>
        <w:spacing w:before="60" w:after="120" w:line="256" w:lineRule="auto"/>
        <w:jc w:val="both"/>
        <w:rPr>
          <w:rFonts w:ascii="Arial" w:hAnsi="Arial" w:cs="Arial"/>
          <w:sz w:val="20"/>
          <w:szCs w:val="20"/>
        </w:rPr>
      </w:pPr>
      <w:r w:rsidRPr="7638F098">
        <w:rPr>
          <w:rFonts w:ascii="Arial" w:hAnsi="Arial" w:cs="Arial"/>
          <w:sz w:val="20"/>
          <w:szCs w:val="20"/>
        </w:rPr>
        <w:t>pregledali zahteve, prototipe in ostala gradiva,</w:t>
      </w:r>
    </w:p>
    <w:p w14:paraId="39738578" w14:textId="77777777" w:rsidR="007B1C9C" w:rsidRDefault="007B1C9C" w:rsidP="0026364B">
      <w:pPr>
        <w:numPr>
          <w:ilvl w:val="0"/>
          <w:numId w:val="3"/>
        </w:numPr>
        <w:spacing w:before="60" w:after="120" w:line="256" w:lineRule="auto"/>
        <w:jc w:val="both"/>
        <w:rPr>
          <w:rFonts w:ascii="Arial" w:hAnsi="Arial" w:cs="Arial"/>
          <w:sz w:val="20"/>
          <w:szCs w:val="20"/>
        </w:rPr>
      </w:pPr>
      <w:r w:rsidRPr="7638F098">
        <w:rPr>
          <w:rFonts w:ascii="Arial" w:hAnsi="Arial" w:cs="Arial"/>
          <w:sz w:val="20"/>
          <w:szCs w:val="20"/>
        </w:rPr>
        <w:t>čim prej izvajalcu dali informacijo o spremembi zahtev in upoštevali proces spreminjanja le-teh.</w:t>
      </w:r>
    </w:p>
    <w:p w14:paraId="1FD41F3E" w14:textId="77777777" w:rsidR="007B1C9C" w:rsidRDefault="007B1C9C" w:rsidP="0026364B">
      <w:pPr>
        <w:spacing w:before="60" w:after="120"/>
        <w:jc w:val="both"/>
        <w:rPr>
          <w:rFonts w:ascii="Arial" w:hAnsi="Arial" w:cs="Arial"/>
          <w:sz w:val="20"/>
          <w:szCs w:val="20"/>
        </w:rPr>
      </w:pPr>
    </w:p>
    <w:p w14:paraId="27BF4E6A" w14:textId="77777777" w:rsidR="007B1C9C" w:rsidRDefault="007B1C9C" w:rsidP="0026364B">
      <w:pPr>
        <w:spacing w:before="60" w:after="120"/>
        <w:jc w:val="both"/>
        <w:rPr>
          <w:rFonts w:ascii="Arial" w:hAnsi="Arial" w:cs="Arial"/>
          <w:sz w:val="20"/>
          <w:szCs w:val="20"/>
        </w:rPr>
      </w:pPr>
      <w:r>
        <w:rPr>
          <w:rFonts w:ascii="Arial" w:hAnsi="Arial" w:cs="Arial"/>
          <w:sz w:val="20"/>
          <w:szCs w:val="20"/>
        </w:rPr>
        <w:t>Kot podlago za pripravo specifikacije zahtev mora izvajalec preučiti razpisno dokumentacijo in druge dokumente, ki mu jih preda naročnik.</w:t>
      </w:r>
    </w:p>
    <w:p w14:paraId="712FF785" w14:textId="77777777" w:rsidR="007B1C9C" w:rsidRDefault="007B1C9C" w:rsidP="0026364B">
      <w:pPr>
        <w:spacing w:before="60" w:after="120"/>
        <w:jc w:val="both"/>
        <w:rPr>
          <w:rFonts w:ascii="Arial" w:hAnsi="Arial" w:cs="Arial"/>
          <w:sz w:val="20"/>
          <w:szCs w:val="20"/>
        </w:rPr>
      </w:pPr>
    </w:p>
    <w:p w14:paraId="5837A04D" w14:textId="77777777" w:rsidR="007B1C9C" w:rsidRDefault="007B1C9C" w:rsidP="0026364B">
      <w:pPr>
        <w:spacing w:before="60" w:after="120"/>
        <w:jc w:val="both"/>
        <w:rPr>
          <w:rFonts w:ascii="Arial" w:hAnsi="Arial" w:cs="Arial"/>
          <w:sz w:val="20"/>
          <w:szCs w:val="20"/>
        </w:rPr>
      </w:pPr>
      <w:r>
        <w:rPr>
          <w:rFonts w:ascii="Arial" w:hAnsi="Arial" w:cs="Arial"/>
          <w:sz w:val="20"/>
          <w:szCs w:val="20"/>
        </w:rPr>
        <w:t>V okviru specifikacije se pričakuje naslednje:</w:t>
      </w:r>
    </w:p>
    <w:p w14:paraId="690D94E5" w14:textId="77777777" w:rsidR="007B1C9C" w:rsidRDefault="007B1C9C" w:rsidP="0026364B">
      <w:pPr>
        <w:numPr>
          <w:ilvl w:val="0"/>
          <w:numId w:val="3"/>
        </w:numPr>
        <w:spacing w:before="60" w:after="120" w:line="256" w:lineRule="auto"/>
        <w:jc w:val="both"/>
        <w:rPr>
          <w:rFonts w:ascii="Arial" w:hAnsi="Arial" w:cs="Arial"/>
          <w:sz w:val="20"/>
          <w:szCs w:val="20"/>
        </w:rPr>
      </w:pPr>
      <w:r w:rsidRPr="7638F098">
        <w:rPr>
          <w:rFonts w:ascii="Arial" w:hAnsi="Arial" w:cs="Arial"/>
          <w:sz w:val="20"/>
          <w:szCs w:val="20"/>
        </w:rPr>
        <w:t>pripravljena je v slovenskem jeziku,</w:t>
      </w:r>
    </w:p>
    <w:p w14:paraId="4915F6BF" w14:textId="77777777" w:rsidR="007B1C9C" w:rsidRDefault="007B1C9C" w:rsidP="0026364B">
      <w:pPr>
        <w:numPr>
          <w:ilvl w:val="0"/>
          <w:numId w:val="3"/>
        </w:numPr>
        <w:spacing w:before="60" w:after="120" w:line="256" w:lineRule="auto"/>
        <w:jc w:val="both"/>
        <w:rPr>
          <w:rFonts w:ascii="Arial" w:hAnsi="Arial" w:cs="Arial"/>
          <w:sz w:val="20"/>
          <w:szCs w:val="20"/>
        </w:rPr>
      </w:pPr>
      <w:r w:rsidRPr="7638F098">
        <w:rPr>
          <w:rFonts w:ascii="Arial" w:hAnsi="Arial" w:cs="Arial"/>
          <w:sz w:val="20"/>
          <w:szCs w:val="20"/>
        </w:rPr>
        <w:t>uporabljana terminologija bo prilagojena naročniku,</w:t>
      </w:r>
    </w:p>
    <w:p w14:paraId="6AA7EA41" w14:textId="77777777" w:rsidR="007B1C9C" w:rsidRDefault="007B1C9C" w:rsidP="0026364B">
      <w:pPr>
        <w:numPr>
          <w:ilvl w:val="0"/>
          <w:numId w:val="3"/>
        </w:numPr>
        <w:spacing w:before="60" w:after="120" w:line="256" w:lineRule="auto"/>
        <w:jc w:val="both"/>
        <w:rPr>
          <w:rFonts w:ascii="Arial" w:hAnsi="Arial" w:cs="Arial"/>
          <w:sz w:val="20"/>
          <w:szCs w:val="20"/>
        </w:rPr>
      </w:pPr>
      <w:r w:rsidRPr="7638F098">
        <w:rPr>
          <w:rFonts w:ascii="Arial" w:hAnsi="Arial" w:cs="Arial"/>
          <w:sz w:val="20"/>
          <w:szCs w:val="20"/>
        </w:rPr>
        <w:t>izvajalec mora spoznati naročnikovo poslovno področje,</w:t>
      </w:r>
    </w:p>
    <w:p w14:paraId="46D2BCE5" w14:textId="77777777" w:rsidR="007B1C9C" w:rsidRDefault="007B1C9C" w:rsidP="0026364B">
      <w:pPr>
        <w:numPr>
          <w:ilvl w:val="0"/>
          <w:numId w:val="3"/>
        </w:numPr>
        <w:spacing w:before="60" w:after="120" w:line="256" w:lineRule="auto"/>
        <w:jc w:val="both"/>
        <w:rPr>
          <w:rFonts w:ascii="Arial" w:hAnsi="Arial" w:cs="Arial"/>
          <w:sz w:val="20"/>
          <w:szCs w:val="20"/>
        </w:rPr>
      </w:pPr>
      <w:r w:rsidRPr="7638F098">
        <w:rPr>
          <w:rFonts w:ascii="Arial" w:hAnsi="Arial" w:cs="Arial"/>
          <w:sz w:val="20"/>
          <w:szCs w:val="20"/>
        </w:rPr>
        <w:t>v specifikaciji zahtev uporabljene diagramske in druge tehnike so primerno pojasnjene,</w:t>
      </w:r>
    </w:p>
    <w:p w14:paraId="1DA56BA5" w14:textId="77777777" w:rsidR="007B1C9C" w:rsidRDefault="007B1C9C" w:rsidP="0026364B">
      <w:pPr>
        <w:numPr>
          <w:ilvl w:val="0"/>
          <w:numId w:val="3"/>
        </w:numPr>
        <w:spacing w:before="60" w:after="120" w:line="256" w:lineRule="auto"/>
        <w:jc w:val="both"/>
        <w:rPr>
          <w:rFonts w:ascii="Arial" w:hAnsi="Arial" w:cs="Arial"/>
          <w:sz w:val="20"/>
          <w:szCs w:val="20"/>
        </w:rPr>
      </w:pPr>
      <w:r w:rsidRPr="7638F098">
        <w:rPr>
          <w:rFonts w:ascii="Arial" w:hAnsi="Arial" w:cs="Arial"/>
          <w:sz w:val="20"/>
          <w:szCs w:val="20"/>
        </w:rPr>
        <w:t>specifikacija zahtev vključuje zahteve glede uporabnosti rešitve.</w:t>
      </w:r>
    </w:p>
    <w:p w14:paraId="6E1F533C" w14:textId="77777777" w:rsidR="007B1C9C" w:rsidRDefault="007B1C9C" w:rsidP="0026364B">
      <w:pPr>
        <w:spacing w:before="60" w:after="120"/>
        <w:jc w:val="both"/>
        <w:rPr>
          <w:rFonts w:ascii="Arial" w:hAnsi="Arial" w:cs="Arial"/>
          <w:sz w:val="20"/>
          <w:szCs w:val="20"/>
        </w:rPr>
      </w:pPr>
    </w:p>
    <w:p w14:paraId="42C90AC6" w14:textId="77777777" w:rsidR="007B1C9C" w:rsidRDefault="007B1C9C" w:rsidP="0026364B">
      <w:pPr>
        <w:spacing w:before="60" w:after="120"/>
        <w:jc w:val="both"/>
        <w:rPr>
          <w:rFonts w:ascii="Arial" w:hAnsi="Arial" w:cs="Arial"/>
          <w:sz w:val="20"/>
          <w:szCs w:val="20"/>
        </w:rPr>
      </w:pPr>
      <w:r>
        <w:rPr>
          <w:rFonts w:ascii="Arial" w:hAnsi="Arial" w:cs="Arial"/>
          <w:sz w:val="20"/>
          <w:szCs w:val="20"/>
        </w:rPr>
        <w:t>Če izvajalec oceni, da drugače ne bo mogel zajeti naročnikovih zahtev za rešitev, mora pri pripravi specifikacije uporabiti prototipe.</w:t>
      </w:r>
    </w:p>
    <w:p w14:paraId="35AF3003" w14:textId="77777777" w:rsidR="007B1C9C" w:rsidRDefault="007B1C9C" w:rsidP="0026364B">
      <w:pPr>
        <w:spacing w:before="60" w:after="120"/>
        <w:jc w:val="both"/>
        <w:rPr>
          <w:rFonts w:ascii="Arial" w:hAnsi="Arial" w:cs="Arial"/>
          <w:sz w:val="20"/>
          <w:szCs w:val="20"/>
        </w:rPr>
      </w:pPr>
      <w:r>
        <w:rPr>
          <w:rFonts w:ascii="Arial" w:hAnsi="Arial" w:cs="Arial"/>
          <w:sz w:val="20"/>
          <w:szCs w:val="20"/>
        </w:rPr>
        <w:t>Izvajalec mora zajeti:</w:t>
      </w:r>
    </w:p>
    <w:p w14:paraId="1CD1B404" w14:textId="77777777" w:rsidR="007B1C9C" w:rsidRDefault="007B1C9C" w:rsidP="0026364B">
      <w:pPr>
        <w:numPr>
          <w:ilvl w:val="0"/>
          <w:numId w:val="3"/>
        </w:numPr>
        <w:spacing w:before="60" w:after="120" w:line="256" w:lineRule="auto"/>
        <w:jc w:val="both"/>
        <w:rPr>
          <w:rFonts w:ascii="Arial" w:hAnsi="Arial" w:cs="Arial"/>
          <w:sz w:val="20"/>
          <w:szCs w:val="20"/>
        </w:rPr>
      </w:pPr>
      <w:r w:rsidRPr="7638F098">
        <w:rPr>
          <w:rFonts w:ascii="Arial" w:hAnsi="Arial" w:cs="Arial"/>
          <w:sz w:val="20"/>
          <w:szCs w:val="20"/>
        </w:rPr>
        <w:lastRenderedPageBreak/>
        <w:t>funkcionalne zahteve,</w:t>
      </w:r>
    </w:p>
    <w:p w14:paraId="33F3B786" w14:textId="77777777" w:rsidR="007B1C9C" w:rsidRDefault="007B1C9C" w:rsidP="0026364B">
      <w:pPr>
        <w:numPr>
          <w:ilvl w:val="0"/>
          <w:numId w:val="3"/>
        </w:numPr>
        <w:spacing w:before="60" w:after="120" w:line="256" w:lineRule="auto"/>
        <w:jc w:val="both"/>
        <w:rPr>
          <w:rFonts w:ascii="Arial" w:hAnsi="Arial" w:cs="Arial"/>
          <w:sz w:val="20"/>
          <w:szCs w:val="20"/>
        </w:rPr>
      </w:pPr>
      <w:r w:rsidRPr="7638F098">
        <w:rPr>
          <w:rFonts w:ascii="Arial" w:hAnsi="Arial" w:cs="Arial"/>
          <w:sz w:val="20"/>
          <w:szCs w:val="20"/>
        </w:rPr>
        <w:t>nefunkcionalne zahteve (zmogljivost, varnost …),</w:t>
      </w:r>
    </w:p>
    <w:p w14:paraId="27D460C1" w14:textId="77777777" w:rsidR="007B1C9C" w:rsidRDefault="007B1C9C" w:rsidP="0026364B">
      <w:pPr>
        <w:numPr>
          <w:ilvl w:val="0"/>
          <w:numId w:val="3"/>
        </w:numPr>
        <w:spacing w:before="60" w:after="120" w:line="256" w:lineRule="auto"/>
        <w:jc w:val="both"/>
        <w:rPr>
          <w:rFonts w:ascii="Arial" w:hAnsi="Arial" w:cs="Arial"/>
          <w:sz w:val="20"/>
          <w:szCs w:val="20"/>
        </w:rPr>
      </w:pPr>
      <w:r w:rsidRPr="7638F098">
        <w:rPr>
          <w:rFonts w:ascii="Arial" w:hAnsi="Arial" w:cs="Arial"/>
          <w:sz w:val="20"/>
          <w:szCs w:val="20"/>
        </w:rPr>
        <w:t>implementacijske zahteve.</w:t>
      </w:r>
    </w:p>
    <w:p w14:paraId="1990941F" w14:textId="77777777" w:rsidR="007B1C9C" w:rsidRDefault="007B1C9C" w:rsidP="0026364B">
      <w:pPr>
        <w:spacing w:before="60" w:after="120"/>
        <w:jc w:val="both"/>
        <w:rPr>
          <w:rFonts w:ascii="Arial" w:hAnsi="Arial" w:cs="Arial"/>
          <w:sz w:val="20"/>
          <w:szCs w:val="20"/>
        </w:rPr>
      </w:pPr>
    </w:p>
    <w:p w14:paraId="5A8F3217" w14:textId="77777777" w:rsidR="007B1C9C" w:rsidRDefault="007B1C9C" w:rsidP="0026364B">
      <w:pPr>
        <w:spacing w:before="60" w:after="120"/>
        <w:jc w:val="both"/>
        <w:rPr>
          <w:rFonts w:ascii="Arial" w:hAnsi="Arial" w:cs="Arial"/>
          <w:sz w:val="20"/>
          <w:szCs w:val="20"/>
        </w:rPr>
      </w:pPr>
      <w:r>
        <w:rPr>
          <w:rFonts w:ascii="Arial" w:hAnsi="Arial" w:cs="Arial"/>
          <w:sz w:val="20"/>
          <w:szCs w:val="20"/>
        </w:rPr>
        <w:t>Analizirane zahteve mora izvajalec primerjati z zahtevami, podanimi v tem dokumentu ter ostali predani dokumentaciji, in jih po potrebi uskladiti z naročnikom in uporabniki.</w:t>
      </w:r>
    </w:p>
    <w:p w14:paraId="42818B79" w14:textId="77777777" w:rsidR="007B1C9C" w:rsidRDefault="007B1C9C" w:rsidP="0026364B">
      <w:pPr>
        <w:spacing w:before="60" w:after="120"/>
        <w:jc w:val="both"/>
        <w:rPr>
          <w:rFonts w:ascii="Arial" w:hAnsi="Arial" w:cs="Arial"/>
          <w:sz w:val="20"/>
          <w:szCs w:val="20"/>
        </w:rPr>
      </w:pPr>
      <w:r>
        <w:rPr>
          <w:rFonts w:ascii="Arial" w:hAnsi="Arial" w:cs="Arial"/>
          <w:sz w:val="20"/>
          <w:szCs w:val="20"/>
        </w:rPr>
        <w:t>Izvajalec mora podati končen predlog podrobne specifikacije rešitve, jo nato uskladiti z naročnikom ter pridobiti njegovo potrditev specifikacije zahtev.</w:t>
      </w:r>
    </w:p>
    <w:p w14:paraId="7ED0891B" w14:textId="77777777" w:rsidR="007B1C9C" w:rsidRDefault="007B1C9C" w:rsidP="0026364B">
      <w:pPr>
        <w:spacing w:before="60" w:after="120"/>
        <w:jc w:val="both"/>
        <w:rPr>
          <w:rFonts w:ascii="Arial" w:hAnsi="Arial" w:cs="Arial"/>
          <w:sz w:val="20"/>
          <w:szCs w:val="20"/>
        </w:rPr>
      </w:pPr>
      <w:r>
        <w:rPr>
          <w:rFonts w:ascii="Arial" w:hAnsi="Arial" w:cs="Arial"/>
          <w:sz w:val="20"/>
          <w:szCs w:val="20"/>
        </w:rPr>
        <w:t>Naročnikove zahteve po uvajanju sprememb specifikacije so neizogibne, zato jih mora izvajalec ustrezno obvladovati. Skozi ves čas razvoja mora izvajalec specifikacijo zahtev ažurirati in ob njegovem zaključku naročniku predati dokument specifikacije zahtev, ki odraža dejansko stanje razvite rešitve.</w:t>
      </w:r>
    </w:p>
    <w:p w14:paraId="2128BD15" w14:textId="77777777" w:rsidR="007B1C9C" w:rsidRDefault="007B1C9C" w:rsidP="0026364B">
      <w:pPr>
        <w:spacing w:before="60" w:after="120"/>
        <w:jc w:val="both"/>
        <w:rPr>
          <w:rFonts w:ascii="Arial" w:hAnsi="Arial" w:cs="Arial"/>
          <w:sz w:val="20"/>
          <w:szCs w:val="20"/>
        </w:rPr>
      </w:pPr>
    </w:p>
    <w:p w14:paraId="32EA943D" w14:textId="77777777" w:rsidR="007B1C9C" w:rsidRDefault="007B1C9C" w:rsidP="0026364B">
      <w:pPr>
        <w:spacing w:before="60" w:after="120"/>
        <w:jc w:val="both"/>
        <w:rPr>
          <w:rFonts w:ascii="Arial" w:hAnsi="Arial" w:cs="Arial"/>
          <w:sz w:val="20"/>
          <w:szCs w:val="20"/>
          <w:u w:val="single"/>
        </w:rPr>
      </w:pPr>
      <w:r>
        <w:rPr>
          <w:rFonts w:ascii="Arial" w:hAnsi="Arial" w:cs="Arial"/>
          <w:sz w:val="20"/>
          <w:szCs w:val="20"/>
          <w:u w:val="single"/>
        </w:rPr>
        <w:t>Implementacija rešitve</w:t>
      </w:r>
    </w:p>
    <w:p w14:paraId="6C45B82E" w14:textId="77777777" w:rsidR="007B1C9C" w:rsidRDefault="007B1C9C" w:rsidP="0026364B">
      <w:pPr>
        <w:spacing w:before="60" w:after="120"/>
        <w:jc w:val="both"/>
        <w:rPr>
          <w:rFonts w:ascii="Arial" w:hAnsi="Arial" w:cs="Arial"/>
          <w:sz w:val="20"/>
          <w:szCs w:val="20"/>
        </w:rPr>
      </w:pPr>
    </w:p>
    <w:p w14:paraId="49B7BC9D" w14:textId="77777777" w:rsidR="007B1C9C" w:rsidRDefault="007B1C9C" w:rsidP="0026364B">
      <w:pPr>
        <w:spacing w:before="60" w:after="120"/>
        <w:jc w:val="both"/>
        <w:rPr>
          <w:rFonts w:ascii="Arial" w:hAnsi="Arial" w:cs="Arial"/>
          <w:sz w:val="20"/>
          <w:szCs w:val="20"/>
        </w:rPr>
      </w:pPr>
      <w:r>
        <w:rPr>
          <w:rFonts w:ascii="Arial" w:hAnsi="Arial" w:cs="Arial"/>
          <w:sz w:val="20"/>
          <w:szCs w:val="20"/>
        </w:rPr>
        <w:t>Na podlagi usklajenega načrta implementacije bo izvajalec izvedel implementacijo skladno s terminskim načrtom. Aktivnosti implementacije bo sledila aktivnosti stabilizacije funkcionalnosti, ki bo potekala vzporedno s testiranjem funkcionalnosti s strani izvajalca. V okviru stabilizacije bo izvajalec odpravljal napake, ki bodo odkrite v okviru testiranja izvajalca. Na koncu aktivnosti stabilizacije funkcionalnosti mora biti vsa funkcionalnost v skladu s specifikacijo zahtev razvita in ustrezno preverjena s strani izvajalca za predajo naročniku v prevzemno testiranje.</w:t>
      </w:r>
    </w:p>
    <w:p w14:paraId="28CBAF46" w14:textId="77777777" w:rsidR="007B1C9C" w:rsidRDefault="007B1C9C" w:rsidP="0026364B">
      <w:pPr>
        <w:spacing w:before="60" w:after="120"/>
        <w:jc w:val="both"/>
        <w:rPr>
          <w:rFonts w:ascii="Arial" w:hAnsi="Arial" w:cs="Arial"/>
          <w:sz w:val="20"/>
          <w:szCs w:val="20"/>
        </w:rPr>
      </w:pPr>
      <w:r>
        <w:rPr>
          <w:rFonts w:ascii="Arial" w:hAnsi="Arial" w:cs="Arial"/>
          <w:sz w:val="20"/>
          <w:szCs w:val="20"/>
        </w:rPr>
        <w:t xml:space="preserve"> Vzporedno s prevzemnim testiranjem funkcionalnosti bo izvajalec odpravljal morebitne pomanjkljivosti, ki jih bo ugotovila projektna skupina naročnika in vključene institucije.</w:t>
      </w:r>
    </w:p>
    <w:p w14:paraId="290FDAE9" w14:textId="77777777" w:rsidR="007B1C9C" w:rsidRDefault="007B1C9C" w:rsidP="0026364B">
      <w:pPr>
        <w:spacing w:before="60" w:after="120"/>
        <w:jc w:val="both"/>
        <w:rPr>
          <w:rFonts w:ascii="Arial" w:hAnsi="Arial" w:cs="Arial"/>
          <w:sz w:val="20"/>
          <w:szCs w:val="20"/>
        </w:rPr>
      </w:pPr>
    </w:p>
    <w:p w14:paraId="604DE540" w14:textId="77777777" w:rsidR="007B1C9C" w:rsidRDefault="007B1C9C" w:rsidP="0026364B">
      <w:pPr>
        <w:spacing w:before="60" w:after="120"/>
        <w:jc w:val="both"/>
        <w:rPr>
          <w:rFonts w:ascii="Arial" w:hAnsi="Arial" w:cs="Arial"/>
          <w:sz w:val="20"/>
          <w:szCs w:val="20"/>
          <w:u w:val="single"/>
        </w:rPr>
      </w:pPr>
      <w:r>
        <w:rPr>
          <w:rFonts w:ascii="Arial" w:hAnsi="Arial" w:cs="Arial"/>
          <w:sz w:val="20"/>
          <w:szCs w:val="20"/>
          <w:u w:val="single"/>
        </w:rPr>
        <w:t>Namestitev rešitve</w:t>
      </w:r>
    </w:p>
    <w:p w14:paraId="2760A277" w14:textId="77777777" w:rsidR="007B1C9C" w:rsidRDefault="007B1C9C" w:rsidP="0026364B">
      <w:pPr>
        <w:spacing w:before="60" w:after="120"/>
        <w:jc w:val="both"/>
        <w:rPr>
          <w:rFonts w:ascii="Arial" w:hAnsi="Arial" w:cs="Arial"/>
          <w:sz w:val="20"/>
          <w:szCs w:val="20"/>
        </w:rPr>
      </w:pPr>
    </w:p>
    <w:p w14:paraId="41457D62" w14:textId="1A677A5A" w:rsidR="007B1C9C" w:rsidRDefault="007B1C9C" w:rsidP="0026364B">
      <w:pPr>
        <w:spacing w:before="60" w:after="120"/>
        <w:jc w:val="both"/>
        <w:rPr>
          <w:rFonts w:ascii="Arial" w:hAnsi="Arial" w:cs="Arial"/>
          <w:sz w:val="20"/>
          <w:szCs w:val="20"/>
        </w:rPr>
      </w:pPr>
      <w:r>
        <w:rPr>
          <w:rFonts w:ascii="Arial" w:hAnsi="Arial" w:cs="Arial"/>
          <w:sz w:val="20"/>
          <w:szCs w:val="20"/>
        </w:rPr>
        <w:t xml:space="preserve">Izvajalec bo sodeloval pri nameščanju rešitve na testno in produkcijsko okolje pri naročniku. Nameščanje v testno okolje bo izvajal izvajalec ali po odgovoru skrbnik naročnikove infrastrukture, ki ga bo zagotovil naročnik. Nameščanje v produkcijsko okolje bo v skladu z opredeljenimi pravili izvajal skrbnik naročnikove infrastrukture. </w:t>
      </w:r>
    </w:p>
    <w:p w14:paraId="21E7DD63" w14:textId="6A74CE57" w:rsidR="007B1C9C" w:rsidRDefault="007B1C9C" w:rsidP="0026364B">
      <w:pPr>
        <w:spacing w:before="60" w:after="120"/>
        <w:jc w:val="both"/>
        <w:rPr>
          <w:rFonts w:ascii="Arial" w:hAnsi="Arial" w:cs="Arial"/>
          <w:sz w:val="20"/>
          <w:szCs w:val="20"/>
        </w:rPr>
      </w:pPr>
      <w:r>
        <w:rPr>
          <w:rFonts w:ascii="Arial" w:hAnsi="Arial" w:cs="Arial"/>
          <w:sz w:val="20"/>
          <w:szCs w:val="20"/>
        </w:rPr>
        <w:t xml:space="preserve">Za </w:t>
      </w:r>
      <w:r w:rsidR="00121DBE">
        <w:rPr>
          <w:rFonts w:ascii="Arial" w:hAnsi="Arial" w:cs="Arial"/>
          <w:sz w:val="20"/>
          <w:szCs w:val="20"/>
        </w:rPr>
        <w:t xml:space="preserve">celotno </w:t>
      </w:r>
      <w:r w:rsidR="00126D85">
        <w:rPr>
          <w:rFonts w:ascii="Arial" w:hAnsi="Arial" w:cs="Arial"/>
          <w:sz w:val="20"/>
          <w:szCs w:val="20"/>
        </w:rPr>
        <w:t xml:space="preserve">rešitev, kakor tudi za </w:t>
      </w:r>
      <w:r>
        <w:rPr>
          <w:rFonts w:ascii="Arial" w:hAnsi="Arial" w:cs="Arial"/>
          <w:sz w:val="20"/>
          <w:szCs w:val="20"/>
        </w:rPr>
        <w:t>vsako namestitev novega modula ali popravka obstoječega modula rešitve mora izvajalec pripraviti ustrezna navodila za namestitev.</w:t>
      </w:r>
    </w:p>
    <w:p w14:paraId="5724EF10" w14:textId="77777777" w:rsidR="007B1C9C" w:rsidRDefault="007B1C9C" w:rsidP="0026364B">
      <w:pPr>
        <w:spacing w:before="60" w:after="120"/>
        <w:jc w:val="both"/>
        <w:rPr>
          <w:rFonts w:ascii="Arial" w:hAnsi="Arial" w:cs="Arial"/>
          <w:sz w:val="20"/>
          <w:szCs w:val="20"/>
        </w:rPr>
      </w:pPr>
    </w:p>
    <w:p w14:paraId="3EF41952" w14:textId="77777777" w:rsidR="007B1C9C" w:rsidRDefault="007B1C9C" w:rsidP="0026364B">
      <w:pPr>
        <w:spacing w:before="60" w:after="120"/>
        <w:jc w:val="both"/>
        <w:rPr>
          <w:rFonts w:ascii="Arial" w:hAnsi="Arial" w:cs="Arial"/>
          <w:sz w:val="20"/>
          <w:szCs w:val="20"/>
        </w:rPr>
      </w:pPr>
      <w:r>
        <w:rPr>
          <w:rFonts w:ascii="Arial" w:hAnsi="Arial" w:cs="Arial"/>
          <w:sz w:val="20"/>
          <w:szCs w:val="20"/>
        </w:rPr>
        <w:t>Nove verzije/popravki modulov se najprej namestijo na testno okolje pri naročniku. Odgovorni predstavnik izvajalca opravi najmanj naslednja preverjanja:</w:t>
      </w:r>
    </w:p>
    <w:p w14:paraId="357C36D5" w14:textId="77777777" w:rsidR="007B1C9C" w:rsidRDefault="007B1C9C" w:rsidP="0026364B">
      <w:pPr>
        <w:numPr>
          <w:ilvl w:val="0"/>
          <w:numId w:val="3"/>
        </w:numPr>
        <w:spacing w:before="60" w:after="120" w:line="256" w:lineRule="auto"/>
        <w:jc w:val="both"/>
        <w:rPr>
          <w:rFonts w:ascii="Arial" w:hAnsi="Arial" w:cs="Arial"/>
          <w:sz w:val="20"/>
          <w:szCs w:val="20"/>
        </w:rPr>
      </w:pPr>
      <w:r w:rsidRPr="7638F098">
        <w:rPr>
          <w:rFonts w:ascii="Arial" w:hAnsi="Arial" w:cs="Arial"/>
          <w:sz w:val="20"/>
          <w:szCs w:val="20"/>
        </w:rPr>
        <w:t>da je bila namestitev opravljena v skladu s izvajalčevimi navodili,</w:t>
      </w:r>
    </w:p>
    <w:p w14:paraId="79504D43" w14:textId="77777777" w:rsidR="007B1C9C" w:rsidRDefault="007B1C9C" w:rsidP="0026364B">
      <w:pPr>
        <w:numPr>
          <w:ilvl w:val="0"/>
          <w:numId w:val="3"/>
        </w:numPr>
        <w:spacing w:before="60" w:after="120" w:line="256" w:lineRule="auto"/>
        <w:jc w:val="both"/>
        <w:rPr>
          <w:rFonts w:ascii="Arial" w:hAnsi="Arial" w:cs="Arial"/>
          <w:sz w:val="20"/>
          <w:szCs w:val="20"/>
        </w:rPr>
      </w:pPr>
      <w:r w:rsidRPr="7638F098">
        <w:rPr>
          <w:rFonts w:ascii="Arial" w:hAnsi="Arial" w:cs="Arial"/>
          <w:sz w:val="20"/>
          <w:szCs w:val="20"/>
        </w:rPr>
        <w:t>da rešitev deluje v skladu s funkcionalnimi pričakovanji,</w:t>
      </w:r>
    </w:p>
    <w:p w14:paraId="18B0F2E9" w14:textId="77777777" w:rsidR="007B1C9C" w:rsidRDefault="007B1C9C" w:rsidP="0026364B">
      <w:pPr>
        <w:numPr>
          <w:ilvl w:val="0"/>
          <w:numId w:val="3"/>
        </w:numPr>
        <w:spacing w:before="60" w:after="120" w:line="256" w:lineRule="auto"/>
        <w:jc w:val="both"/>
        <w:rPr>
          <w:rFonts w:ascii="Arial" w:hAnsi="Arial" w:cs="Arial"/>
          <w:sz w:val="20"/>
          <w:szCs w:val="20"/>
        </w:rPr>
      </w:pPr>
      <w:r w:rsidRPr="7638F098">
        <w:rPr>
          <w:rFonts w:ascii="Arial" w:hAnsi="Arial" w:cs="Arial"/>
          <w:sz w:val="20"/>
          <w:szCs w:val="20"/>
        </w:rPr>
        <w:t>da je rešitev tudi performančno ustrezna in deluje v skladu s pričakovanji.</w:t>
      </w:r>
    </w:p>
    <w:p w14:paraId="576399F4" w14:textId="77777777" w:rsidR="007B1C9C" w:rsidRDefault="007B1C9C" w:rsidP="0026364B">
      <w:pPr>
        <w:spacing w:before="60" w:after="120"/>
        <w:jc w:val="both"/>
        <w:rPr>
          <w:rFonts w:ascii="Arial" w:hAnsi="Arial" w:cs="Arial"/>
          <w:sz w:val="20"/>
          <w:szCs w:val="20"/>
        </w:rPr>
      </w:pPr>
    </w:p>
    <w:p w14:paraId="23160028" w14:textId="77777777" w:rsidR="007B1C9C" w:rsidRDefault="007B1C9C" w:rsidP="0026364B">
      <w:pPr>
        <w:spacing w:before="60" w:after="120"/>
        <w:jc w:val="both"/>
        <w:rPr>
          <w:rFonts w:ascii="Arial" w:hAnsi="Arial" w:cs="Arial"/>
          <w:sz w:val="20"/>
          <w:szCs w:val="20"/>
        </w:rPr>
      </w:pPr>
      <w:r>
        <w:rPr>
          <w:rFonts w:ascii="Arial" w:hAnsi="Arial" w:cs="Arial"/>
          <w:sz w:val="20"/>
          <w:szCs w:val="20"/>
        </w:rPr>
        <w:t>Šele na podlagi pozitivnega izida tega potrditvenega testa, izjave odgovornega, da je bil test pozitivno opravljen, se lahko rešitev namesti na produkcijskem okolju. Po namestitvi na produkcijo, izvajalec preveri delovanje na enak način kot je bila narejena verifikacija na testnem okolju. Potrditveni test mora obsegati poleg delovanja same aplikacije tudi delovanje podatkovne zbirke in ustreznost baznih objektov.</w:t>
      </w:r>
    </w:p>
    <w:p w14:paraId="1E10C232" w14:textId="7AEE510B" w:rsidR="007B1C9C" w:rsidRDefault="007B1C9C" w:rsidP="0026364B">
      <w:pPr>
        <w:spacing w:before="60" w:after="120"/>
        <w:jc w:val="both"/>
        <w:rPr>
          <w:rFonts w:ascii="Arial" w:hAnsi="Arial" w:cs="Arial"/>
          <w:sz w:val="20"/>
          <w:szCs w:val="20"/>
        </w:rPr>
      </w:pPr>
    </w:p>
    <w:p w14:paraId="23A81D51" w14:textId="23E1FF14" w:rsidR="00B73C7D" w:rsidRDefault="00B73C7D" w:rsidP="0026364B">
      <w:pPr>
        <w:spacing w:before="60" w:after="120"/>
        <w:jc w:val="both"/>
        <w:rPr>
          <w:rFonts w:ascii="Arial" w:hAnsi="Arial" w:cs="Arial"/>
          <w:sz w:val="20"/>
          <w:szCs w:val="20"/>
        </w:rPr>
      </w:pPr>
    </w:p>
    <w:p w14:paraId="300366C0" w14:textId="77777777" w:rsidR="00B73C7D" w:rsidRDefault="00B73C7D" w:rsidP="0026364B">
      <w:pPr>
        <w:spacing w:before="60" w:after="120"/>
        <w:jc w:val="both"/>
        <w:rPr>
          <w:rFonts w:ascii="Arial" w:hAnsi="Arial" w:cs="Arial"/>
          <w:sz w:val="20"/>
          <w:szCs w:val="20"/>
        </w:rPr>
      </w:pPr>
      <w:bookmarkStart w:id="15" w:name="_GoBack"/>
      <w:bookmarkEnd w:id="15"/>
    </w:p>
    <w:p w14:paraId="03F6AC78" w14:textId="77777777" w:rsidR="007B1C9C" w:rsidRDefault="007B1C9C" w:rsidP="0026364B">
      <w:pPr>
        <w:spacing w:before="60" w:after="120"/>
        <w:jc w:val="both"/>
        <w:rPr>
          <w:rFonts w:ascii="Arial" w:hAnsi="Arial" w:cs="Arial"/>
          <w:sz w:val="20"/>
          <w:szCs w:val="20"/>
          <w:u w:val="single"/>
        </w:rPr>
      </w:pPr>
      <w:r w:rsidRPr="05A00706">
        <w:rPr>
          <w:rFonts w:ascii="Arial" w:hAnsi="Arial" w:cs="Arial"/>
          <w:sz w:val="20"/>
          <w:szCs w:val="20"/>
          <w:u w:val="single"/>
        </w:rPr>
        <w:lastRenderedPageBreak/>
        <w:t>Testiranje in zagotavljanje kakovosti</w:t>
      </w:r>
    </w:p>
    <w:p w14:paraId="294322D4" w14:textId="77777777" w:rsidR="007B1C9C" w:rsidRDefault="007B1C9C" w:rsidP="0026364B">
      <w:pPr>
        <w:spacing w:before="60" w:after="120"/>
        <w:jc w:val="both"/>
        <w:rPr>
          <w:rFonts w:ascii="Arial" w:hAnsi="Arial" w:cs="Arial"/>
          <w:sz w:val="20"/>
          <w:szCs w:val="20"/>
        </w:rPr>
      </w:pPr>
    </w:p>
    <w:p w14:paraId="14945DF8" w14:textId="51AA877C" w:rsidR="007B1C9C" w:rsidRDefault="007B1C9C" w:rsidP="05A00706">
      <w:pPr>
        <w:spacing w:before="60" w:after="120"/>
        <w:jc w:val="both"/>
        <w:rPr>
          <w:rFonts w:ascii="Arial" w:hAnsi="Arial" w:cs="Arial"/>
          <w:sz w:val="20"/>
          <w:szCs w:val="20"/>
        </w:rPr>
      </w:pPr>
      <w:r w:rsidRPr="05A00706">
        <w:rPr>
          <w:rFonts w:ascii="Arial" w:hAnsi="Arial" w:cs="Arial"/>
          <w:sz w:val="20"/>
          <w:szCs w:val="20"/>
        </w:rPr>
        <w:t xml:space="preserve">Razvojno okolje in testno okolje za razvojno testiranje izbrani izvajalec vzpostavi  bodisi na svoji ali naročnikovi  infrastrukturi. Prav tako izvajalec zagotovi uvoz podatkov za testiranje in šolanje testnih uporabnikov v testnem okolju kot tudi pripravo okolja za izvedbo šolanja uporabnikov. </w:t>
      </w:r>
    </w:p>
    <w:p w14:paraId="5551AA2C" w14:textId="275399F7" w:rsidR="05A00706" w:rsidRDefault="05A00706" w:rsidP="05A00706">
      <w:pPr>
        <w:spacing w:before="60" w:after="120"/>
        <w:jc w:val="both"/>
      </w:pPr>
      <w:r w:rsidRPr="05A00706">
        <w:rPr>
          <w:rFonts w:ascii="Arial" w:hAnsi="Arial" w:cs="Arial"/>
          <w:sz w:val="20"/>
          <w:szCs w:val="20"/>
        </w:rPr>
        <w:t>Ker je ročno testiranje zamudno, riziko za napake pri izvajanju takšnih testov pa velik, se testiranje avtomatizira povsod kjer je to mogoče, kar omogoča ponovljivost</w:t>
      </w:r>
      <w:r w:rsidR="007B1C9C" w:rsidRPr="05A00706">
        <w:rPr>
          <w:rFonts w:ascii="Arial" w:hAnsi="Arial" w:cs="Arial"/>
          <w:sz w:val="20"/>
          <w:szCs w:val="20"/>
        </w:rPr>
        <w:t xml:space="preserve">. Zahteva se testno voden razvoj programskih rešitev, torej uporaba testov enot (angl. unit testing), </w:t>
      </w:r>
      <w:r w:rsidRPr="05A00706">
        <w:rPr>
          <w:rFonts w:ascii="Arial" w:hAnsi="Arial" w:cs="Arial"/>
          <w:sz w:val="20"/>
          <w:szCs w:val="20"/>
        </w:rPr>
        <w:t>po principu agilnega razvoja.</w:t>
      </w:r>
    </w:p>
    <w:p w14:paraId="0B2EACA7" w14:textId="77777777" w:rsidR="007B1C9C" w:rsidRDefault="007B1C9C" w:rsidP="0026364B">
      <w:pPr>
        <w:spacing w:before="60" w:after="120"/>
        <w:jc w:val="both"/>
        <w:rPr>
          <w:rFonts w:ascii="Arial" w:hAnsi="Arial" w:cs="Arial"/>
          <w:sz w:val="20"/>
          <w:szCs w:val="20"/>
        </w:rPr>
      </w:pPr>
      <w:r w:rsidRPr="05A00706">
        <w:rPr>
          <w:rFonts w:ascii="Arial" w:hAnsi="Arial" w:cs="Arial"/>
          <w:sz w:val="20"/>
          <w:szCs w:val="20"/>
        </w:rPr>
        <w:t>Osebje naročnika mora biti neposredno soudeleženo pri testiranju funkcionalnosti. Izvajalec za potrebe izvedbe prevzemnega testiranja s strani naročnika zagotovi orodje za prijavo in spremljanje napak (orodje mora biti uporabniku prijazno, omogočati mora opis napake, vstavljanje slik zaslonskih mask in pripenjanje dokumentov, kjer se je napaka pojavila ter spremljanje statusa odpravljanja evidentirane napake).</w:t>
      </w:r>
    </w:p>
    <w:p w14:paraId="18A22BF5" w14:textId="77777777" w:rsidR="007B1C9C" w:rsidRDefault="007B1C9C" w:rsidP="0026364B">
      <w:pPr>
        <w:spacing w:before="60" w:after="120"/>
        <w:jc w:val="both"/>
        <w:rPr>
          <w:rFonts w:ascii="Arial" w:hAnsi="Arial" w:cs="Arial"/>
          <w:sz w:val="20"/>
          <w:szCs w:val="20"/>
        </w:rPr>
      </w:pPr>
    </w:p>
    <w:p w14:paraId="207D0CB4" w14:textId="77777777" w:rsidR="007B1C9C" w:rsidRDefault="007B1C9C" w:rsidP="0026364B">
      <w:pPr>
        <w:spacing w:before="60" w:after="120"/>
        <w:jc w:val="both"/>
        <w:rPr>
          <w:rFonts w:ascii="Arial" w:hAnsi="Arial" w:cs="Arial"/>
          <w:sz w:val="20"/>
          <w:szCs w:val="20"/>
        </w:rPr>
      </w:pPr>
      <w:r w:rsidRPr="05A00706">
        <w:rPr>
          <w:rFonts w:ascii="Arial" w:hAnsi="Arial" w:cs="Arial"/>
          <w:sz w:val="20"/>
          <w:szCs w:val="20"/>
        </w:rPr>
        <w:t>Načrt testiranja</w:t>
      </w:r>
    </w:p>
    <w:p w14:paraId="785D1FCB" w14:textId="6E37DFF3" w:rsidR="007B1C9C" w:rsidRDefault="007B1C9C" w:rsidP="0026364B">
      <w:pPr>
        <w:spacing w:before="60" w:after="120"/>
        <w:jc w:val="both"/>
        <w:rPr>
          <w:rFonts w:ascii="Arial" w:hAnsi="Arial" w:cs="Arial"/>
          <w:sz w:val="20"/>
          <w:szCs w:val="20"/>
        </w:rPr>
      </w:pPr>
      <w:r w:rsidRPr="05A00706">
        <w:rPr>
          <w:rFonts w:ascii="Arial" w:hAnsi="Arial" w:cs="Arial"/>
          <w:sz w:val="20"/>
          <w:szCs w:val="20"/>
        </w:rPr>
        <w:t>Izvajalec pred začetkom testiranja pripravi in z naročnikom uskladi načrt testiranja funkcionalnosti. Načrt naj vsebuje:</w:t>
      </w:r>
    </w:p>
    <w:p w14:paraId="279996C0" w14:textId="77777777" w:rsidR="007B1C9C" w:rsidRDefault="007B1C9C" w:rsidP="0026364B">
      <w:pPr>
        <w:numPr>
          <w:ilvl w:val="0"/>
          <w:numId w:val="3"/>
        </w:numPr>
        <w:spacing w:before="60" w:after="120" w:line="256" w:lineRule="auto"/>
        <w:jc w:val="both"/>
        <w:rPr>
          <w:rFonts w:ascii="Arial" w:hAnsi="Arial" w:cs="Arial"/>
          <w:sz w:val="20"/>
          <w:szCs w:val="20"/>
        </w:rPr>
      </w:pPr>
      <w:r w:rsidRPr="05A00706">
        <w:rPr>
          <w:rFonts w:ascii="Arial" w:hAnsi="Arial" w:cs="Arial"/>
          <w:sz w:val="20"/>
          <w:szCs w:val="20"/>
        </w:rPr>
        <w:t>oceno števila preizkusnega osebja,</w:t>
      </w:r>
    </w:p>
    <w:p w14:paraId="4A38FBB9" w14:textId="77777777" w:rsidR="007B1C9C" w:rsidRDefault="007B1C9C" w:rsidP="0026364B">
      <w:pPr>
        <w:numPr>
          <w:ilvl w:val="0"/>
          <w:numId w:val="3"/>
        </w:numPr>
        <w:spacing w:before="60" w:after="120" w:line="256" w:lineRule="auto"/>
        <w:jc w:val="both"/>
        <w:rPr>
          <w:rFonts w:ascii="Arial" w:hAnsi="Arial" w:cs="Arial"/>
          <w:sz w:val="20"/>
          <w:szCs w:val="20"/>
        </w:rPr>
      </w:pPr>
      <w:r w:rsidRPr="05A00706">
        <w:rPr>
          <w:rFonts w:ascii="Arial" w:hAnsi="Arial" w:cs="Arial"/>
          <w:sz w:val="20"/>
          <w:szCs w:val="20"/>
        </w:rPr>
        <w:t>krovni terminski načrt testiranja,</w:t>
      </w:r>
    </w:p>
    <w:p w14:paraId="071DB5FD" w14:textId="77777777" w:rsidR="007B1C9C" w:rsidRDefault="007B1C9C" w:rsidP="0026364B">
      <w:pPr>
        <w:numPr>
          <w:ilvl w:val="0"/>
          <w:numId w:val="3"/>
        </w:numPr>
        <w:spacing w:before="60" w:after="120" w:line="256" w:lineRule="auto"/>
        <w:jc w:val="both"/>
        <w:rPr>
          <w:rFonts w:ascii="Arial" w:hAnsi="Arial" w:cs="Arial"/>
          <w:sz w:val="20"/>
          <w:szCs w:val="20"/>
        </w:rPr>
      </w:pPr>
      <w:r w:rsidRPr="05A00706">
        <w:rPr>
          <w:rFonts w:ascii="Arial" w:hAnsi="Arial" w:cs="Arial"/>
          <w:sz w:val="20"/>
          <w:szCs w:val="20"/>
        </w:rPr>
        <w:t>oceno števila vseh primerov testiranj (use/test cases),</w:t>
      </w:r>
    </w:p>
    <w:p w14:paraId="19DB4CDB" w14:textId="77777777" w:rsidR="007B1C9C" w:rsidRDefault="007B1C9C" w:rsidP="0026364B">
      <w:pPr>
        <w:numPr>
          <w:ilvl w:val="0"/>
          <w:numId w:val="3"/>
        </w:numPr>
        <w:spacing w:before="60" w:after="120" w:line="256" w:lineRule="auto"/>
        <w:jc w:val="both"/>
        <w:rPr>
          <w:rFonts w:ascii="Arial" w:hAnsi="Arial" w:cs="Arial"/>
          <w:sz w:val="20"/>
          <w:szCs w:val="20"/>
        </w:rPr>
      </w:pPr>
      <w:r w:rsidRPr="05A00706">
        <w:rPr>
          <w:rFonts w:ascii="Arial" w:hAnsi="Arial" w:cs="Arial"/>
          <w:sz w:val="20"/>
          <w:szCs w:val="20"/>
        </w:rPr>
        <w:t>izvajalčevo oceno glede potrebne kakovosti testnih podatkov za posamezne sklope testiranja (obstoječi produkcijski primeri, generirani primeri na podlagi produkcijskega algoritma, ročno sestavljeni primeri),</w:t>
      </w:r>
    </w:p>
    <w:p w14:paraId="0D202BE7" w14:textId="77777777" w:rsidR="007B1C9C" w:rsidRDefault="007B1C9C" w:rsidP="0026364B">
      <w:pPr>
        <w:numPr>
          <w:ilvl w:val="0"/>
          <w:numId w:val="3"/>
        </w:numPr>
        <w:spacing w:before="60" w:after="120" w:line="256" w:lineRule="auto"/>
        <w:jc w:val="both"/>
        <w:rPr>
          <w:rFonts w:ascii="Arial" w:hAnsi="Arial" w:cs="Arial"/>
          <w:sz w:val="20"/>
          <w:szCs w:val="20"/>
        </w:rPr>
      </w:pPr>
      <w:r w:rsidRPr="05A00706">
        <w:rPr>
          <w:rFonts w:ascii="Arial" w:hAnsi="Arial" w:cs="Arial"/>
          <w:sz w:val="20"/>
          <w:szCs w:val="20"/>
        </w:rPr>
        <w:t>grobo razdelitev tipov testiranj (testiranje posameznih primerov, testiranje posameznih uporabniških scenarijev),</w:t>
      </w:r>
    </w:p>
    <w:p w14:paraId="2640F531" w14:textId="77777777" w:rsidR="007B1C9C" w:rsidRDefault="007B1C9C" w:rsidP="0026364B">
      <w:pPr>
        <w:numPr>
          <w:ilvl w:val="0"/>
          <w:numId w:val="3"/>
        </w:numPr>
        <w:spacing w:before="60" w:after="120" w:line="256" w:lineRule="auto"/>
        <w:jc w:val="both"/>
        <w:rPr>
          <w:rFonts w:ascii="Arial" w:hAnsi="Arial" w:cs="Arial"/>
          <w:sz w:val="20"/>
          <w:szCs w:val="20"/>
        </w:rPr>
      </w:pPr>
      <w:r w:rsidRPr="05A00706">
        <w:rPr>
          <w:rFonts w:ascii="Arial" w:hAnsi="Arial" w:cs="Arial"/>
          <w:sz w:val="20"/>
          <w:szCs w:val="20"/>
        </w:rPr>
        <w:t>pravila dokumentiranja ugotovitev testiranja.</w:t>
      </w:r>
    </w:p>
    <w:p w14:paraId="250B1C17" w14:textId="77777777" w:rsidR="007B1C9C" w:rsidRDefault="007B1C9C" w:rsidP="0026364B">
      <w:pPr>
        <w:spacing w:before="60" w:after="120"/>
        <w:jc w:val="both"/>
        <w:rPr>
          <w:rFonts w:ascii="Arial" w:hAnsi="Arial" w:cs="Arial"/>
          <w:sz w:val="20"/>
          <w:szCs w:val="20"/>
        </w:rPr>
      </w:pPr>
    </w:p>
    <w:p w14:paraId="3641562E" w14:textId="77777777" w:rsidR="007B1C9C" w:rsidRDefault="007B1C9C" w:rsidP="0026364B">
      <w:pPr>
        <w:spacing w:before="60" w:after="120"/>
        <w:jc w:val="both"/>
        <w:rPr>
          <w:rFonts w:ascii="Arial" w:hAnsi="Arial" w:cs="Arial"/>
          <w:sz w:val="20"/>
          <w:szCs w:val="20"/>
        </w:rPr>
      </w:pPr>
      <w:r w:rsidRPr="05A00706">
        <w:rPr>
          <w:rFonts w:ascii="Arial" w:hAnsi="Arial" w:cs="Arial"/>
          <w:sz w:val="20"/>
          <w:szCs w:val="20"/>
        </w:rPr>
        <w:t>Testni scenariji in ugotovljene napake</w:t>
      </w:r>
    </w:p>
    <w:p w14:paraId="0393E28E" w14:textId="77777777" w:rsidR="007B1C9C" w:rsidRDefault="007B1C9C" w:rsidP="0026364B">
      <w:pPr>
        <w:spacing w:before="60" w:after="120"/>
        <w:jc w:val="both"/>
        <w:rPr>
          <w:rFonts w:ascii="Arial" w:hAnsi="Arial" w:cs="Arial"/>
          <w:sz w:val="20"/>
          <w:szCs w:val="20"/>
        </w:rPr>
      </w:pPr>
      <w:r w:rsidRPr="05A00706">
        <w:rPr>
          <w:rFonts w:ascii="Arial" w:hAnsi="Arial" w:cs="Arial"/>
          <w:sz w:val="20"/>
          <w:szCs w:val="20"/>
        </w:rPr>
        <w:t>Pred izvedbo testiranja je treba skladno z načrtom testiranja pripraviti testne scenarije. Tekom izvajanja testiranja je treba zabeležiti vse ugotovljene napake in neskladja glede na specifikacijo zahtev. Povzetek vseh ugotovljenih napak in neskladij se zabeleži v Poročilo o testiranju.</w:t>
      </w:r>
    </w:p>
    <w:p w14:paraId="5B670BC5" w14:textId="77777777" w:rsidR="007B1C9C" w:rsidRDefault="007B1C9C" w:rsidP="0026364B">
      <w:pPr>
        <w:spacing w:before="60" w:after="120"/>
        <w:jc w:val="both"/>
        <w:rPr>
          <w:rFonts w:ascii="Arial" w:hAnsi="Arial" w:cs="Arial"/>
          <w:sz w:val="20"/>
          <w:szCs w:val="20"/>
        </w:rPr>
      </w:pPr>
    </w:p>
    <w:p w14:paraId="1B3B6886" w14:textId="77777777" w:rsidR="007B1C9C" w:rsidRDefault="007B1C9C" w:rsidP="0026364B">
      <w:pPr>
        <w:spacing w:before="60" w:after="120"/>
        <w:jc w:val="both"/>
        <w:rPr>
          <w:rFonts w:ascii="Arial" w:hAnsi="Arial" w:cs="Arial"/>
          <w:sz w:val="20"/>
          <w:szCs w:val="20"/>
        </w:rPr>
      </w:pPr>
      <w:r w:rsidRPr="05A00706">
        <w:rPr>
          <w:rFonts w:ascii="Arial" w:hAnsi="Arial" w:cs="Arial"/>
          <w:sz w:val="20"/>
          <w:szCs w:val="20"/>
        </w:rPr>
        <w:t>Testni scenarij</w:t>
      </w:r>
    </w:p>
    <w:p w14:paraId="51259BFE" w14:textId="77777777" w:rsidR="007B1C9C" w:rsidRDefault="007B1C9C" w:rsidP="0026364B">
      <w:pPr>
        <w:spacing w:before="60" w:after="120"/>
        <w:jc w:val="both"/>
        <w:rPr>
          <w:rFonts w:ascii="Arial" w:hAnsi="Arial" w:cs="Arial"/>
          <w:sz w:val="20"/>
          <w:szCs w:val="20"/>
        </w:rPr>
      </w:pPr>
      <w:r w:rsidRPr="05A00706">
        <w:rPr>
          <w:rFonts w:ascii="Arial" w:hAnsi="Arial" w:cs="Arial"/>
          <w:sz w:val="20"/>
          <w:szCs w:val="20"/>
        </w:rPr>
        <w:t xml:space="preserve">Testni scenarij je dokument, ki skladno z načrtom testiranja podrobneje predpisuje obliko in vsebino predvidenega testiranja. </w:t>
      </w:r>
    </w:p>
    <w:p w14:paraId="2ADE4BC5" w14:textId="77777777" w:rsidR="007B1C9C" w:rsidRDefault="007B1C9C" w:rsidP="0026364B">
      <w:pPr>
        <w:spacing w:before="60" w:after="120"/>
        <w:jc w:val="both"/>
        <w:rPr>
          <w:rFonts w:ascii="Arial" w:hAnsi="Arial" w:cs="Arial"/>
          <w:sz w:val="20"/>
          <w:szCs w:val="20"/>
        </w:rPr>
      </w:pPr>
      <w:r w:rsidRPr="05A00706">
        <w:rPr>
          <w:rFonts w:ascii="Arial" w:hAnsi="Arial" w:cs="Arial"/>
          <w:sz w:val="20"/>
          <w:szCs w:val="20"/>
        </w:rPr>
        <w:t>Testni scenarij vsebuje:</w:t>
      </w:r>
    </w:p>
    <w:p w14:paraId="2D0D9F02" w14:textId="77777777" w:rsidR="007B1C9C" w:rsidRDefault="007B1C9C" w:rsidP="0026364B">
      <w:pPr>
        <w:numPr>
          <w:ilvl w:val="0"/>
          <w:numId w:val="3"/>
        </w:numPr>
        <w:spacing w:before="60" w:after="120" w:line="256" w:lineRule="auto"/>
        <w:jc w:val="both"/>
        <w:rPr>
          <w:rFonts w:ascii="Arial" w:hAnsi="Arial" w:cs="Arial"/>
          <w:sz w:val="20"/>
          <w:szCs w:val="20"/>
        </w:rPr>
      </w:pPr>
      <w:r w:rsidRPr="05A00706">
        <w:rPr>
          <w:rFonts w:ascii="Arial" w:hAnsi="Arial" w:cs="Arial"/>
          <w:sz w:val="20"/>
          <w:szCs w:val="20"/>
        </w:rPr>
        <w:t>oznako funkcionalnosti, za katero se uporablja testni scenarij,</w:t>
      </w:r>
    </w:p>
    <w:p w14:paraId="7E99CC6A" w14:textId="77777777" w:rsidR="007B1C9C" w:rsidRDefault="007B1C9C" w:rsidP="0026364B">
      <w:pPr>
        <w:numPr>
          <w:ilvl w:val="0"/>
          <w:numId w:val="3"/>
        </w:numPr>
        <w:spacing w:before="60" w:after="120" w:line="256" w:lineRule="auto"/>
        <w:jc w:val="both"/>
        <w:rPr>
          <w:rFonts w:ascii="Arial" w:hAnsi="Arial" w:cs="Arial"/>
          <w:sz w:val="20"/>
          <w:szCs w:val="20"/>
        </w:rPr>
      </w:pPr>
      <w:r w:rsidRPr="05A00706">
        <w:rPr>
          <w:rFonts w:ascii="Arial" w:hAnsi="Arial" w:cs="Arial"/>
          <w:sz w:val="20"/>
          <w:szCs w:val="20"/>
        </w:rPr>
        <w:t>naziv funkcionalnosti, za katero se uporablja testni scenarij,</w:t>
      </w:r>
    </w:p>
    <w:p w14:paraId="6D4403A7" w14:textId="77777777" w:rsidR="007B1C9C" w:rsidRDefault="007B1C9C" w:rsidP="0026364B">
      <w:pPr>
        <w:numPr>
          <w:ilvl w:val="0"/>
          <w:numId w:val="3"/>
        </w:numPr>
        <w:spacing w:before="60" w:after="120" w:line="256" w:lineRule="auto"/>
        <w:jc w:val="both"/>
        <w:rPr>
          <w:rFonts w:ascii="Arial" w:hAnsi="Arial" w:cs="Arial"/>
          <w:sz w:val="20"/>
          <w:szCs w:val="20"/>
        </w:rPr>
      </w:pPr>
      <w:r w:rsidRPr="05A00706">
        <w:rPr>
          <w:rFonts w:ascii="Arial" w:hAnsi="Arial" w:cs="Arial"/>
          <w:sz w:val="20"/>
          <w:szCs w:val="20"/>
        </w:rPr>
        <w:t>opis funkcionalnosti, za katero se uporablja testni scenarij,</w:t>
      </w:r>
    </w:p>
    <w:p w14:paraId="654D1554" w14:textId="77777777" w:rsidR="007B1C9C" w:rsidRDefault="007B1C9C" w:rsidP="0026364B">
      <w:pPr>
        <w:numPr>
          <w:ilvl w:val="0"/>
          <w:numId w:val="3"/>
        </w:numPr>
        <w:spacing w:before="60" w:after="120" w:line="256" w:lineRule="auto"/>
        <w:jc w:val="both"/>
        <w:rPr>
          <w:rFonts w:ascii="Arial" w:hAnsi="Arial" w:cs="Arial"/>
          <w:sz w:val="20"/>
          <w:szCs w:val="20"/>
        </w:rPr>
      </w:pPr>
      <w:r w:rsidRPr="05A00706">
        <w:rPr>
          <w:rFonts w:ascii="Arial" w:hAnsi="Arial" w:cs="Arial"/>
          <w:sz w:val="20"/>
          <w:szCs w:val="20"/>
        </w:rPr>
        <w:t>opis pogojev in zahtev za izvedbo testiranja po testnem scenariju,</w:t>
      </w:r>
    </w:p>
    <w:p w14:paraId="59381480" w14:textId="77777777" w:rsidR="007B1C9C" w:rsidRDefault="007B1C9C" w:rsidP="0026364B">
      <w:pPr>
        <w:numPr>
          <w:ilvl w:val="0"/>
          <w:numId w:val="3"/>
        </w:numPr>
        <w:spacing w:before="60" w:after="120" w:line="256" w:lineRule="auto"/>
        <w:jc w:val="both"/>
        <w:rPr>
          <w:rFonts w:ascii="Arial" w:hAnsi="Arial" w:cs="Arial"/>
          <w:sz w:val="20"/>
          <w:szCs w:val="20"/>
        </w:rPr>
      </w:pPr>
      <w:r w:rsidRPr="05A00706">
        <w:rPr>
          <w:rFonts w:ascii="Arial" w:hAnsi="Arial" w:cs="Arial"/>
          <w:sz w:val="20"/>
          <w:szCs w:val="20"/>
        </w:rPr>
        <w:t>opis načrtovanega postopka izvedbe testiranja,</w:t>
      </w:r>
    </w:p>
    <w:p w14:paraId="57775C4C" w14:textId="77777777" w:rsidR="007B1C9C" w:rsidRDefault="007B1C9C" w:rsidP="0026364B">
      <w:pPr>
        <w:numPr>
          <w:ilvl w:val="0"/>
          <w:numId w:val="3"/>
        </w:numPr>
        <w:spacing w:before="60" w:after="120" w:line="256" w:lineRule="auto"/>
        <w:jc w:val="both"/>
        <w:rPr>
          <w:rFonts w:ascii="Arial" w:hAnsi="Arial" w:cs="Arial"/>
          <w:sz w:val="20"/>
          <w:szCs w:val="20"/>
        </w:rPr>
      </w:pPr>
      <w:r w:rsidRPr="05A00706">
        <w:rPr>
          <w:rFonts w:ascii="Arial" w:hAnsi="Arial" w:cs="Arial"/>
          <w:sz w:val="20"/>
          <w:szCs w:val="20"/>
        </w:rPr>
        <w:t>opis pričakovanih rezultatov testiranja.</w:t>
      </w:r>
    </w:p>
    <w:p w14:paraId="191CBBBC" w14:textId="77777777" w:rsidR="007B1C9C" w:rsidRDefault="007B1C9C" w:rsidP="0026364B">
      <w:pPr>
        <w:spacing w:before="60" w:after="120"/>
        <w:jc w:val="both"/>
        <w:rPr>
          <w:rFonts w:ascii="Arial" w:hAnsi="Arial" w:cs="Arial"/>
          <w:sz w:val="20"/>
          <w:szCs w:val="20"/>
        </w:rPr>
      </w:pPr>
    </w:p>
    <w:p w14:paraId="7E5AD2E4" w14:textId="77777777" w:rsidR="007B1C9C" w:rsidRDefault="007B1C9C" w:rsidP="0026364B">
      <w:pPr>
        <w:spacing w:before="60" w:after="120"/>
        <w:jc w:val="both"/>
        <w:rPr>
          <w:rFonts w:ascii="Arial" w:hAnsi="Arial" w:cs="Arial"/>
          <w:sz w:val="20"/>
          <w:szCs w:val="20"/>
        </w:rPr>
      </w:pPr>
      <w:r w:rsidRPr="05A00706">
        <w:rPr>
          <w:rFonts w:ascii="Arial" w:hAnsi="Arial" w:cs="Arial"/>
          <w:sz w:val="20"/>
          <w:szCs w:val="20"/>
        </w:rPr>
        <w:t>Poročilo o testiranju</w:t>
      </w:r>
    </w:p>
    <w:p w14:paraId="7D596C7C" w14:textId="77777777" w:rsidR="007B1C9C" w:rsidRDefault="007B1C9C" w:rsidP="0026364B">
      <w:pPr>
        <w:spacing w:before="60" w:after="120"/>
        <w:jc w:val="both"/>
        <w:rPr>
          <w:rFonts w:ascii="Arial" w:hAnsi="Arial" w:cs="Arial"/>
          <w:sz w:val="20"/>
          <w:szCs w:val="20"/>
        </w:rPr>
      </w:pPr>
      <w:r w:rsidRPr="05A00706">
        <w:rPr>
          <w:rFonts w:ascii="Arial" w:hAnsi="Arial" w:cs="Arial"/>
          <w:sz w:val="20"/>
          <w:szCs w:val="20"/>
        </w:rPr>
        <w:lastRenderedPageBreak/>
        <w:t>Poročilo o testiranju mora vsebovati spodaj opisane podatke:</w:t>
      </w:r>
    </w:p>
    <w:p w14:paraId="6AA3D465" w14:textId="77777777" w:rsidR="007B1C9C" w:rsidRDefault="007B1C9C" w:rsidP="05A00706">
      <w:pPr>
        <w:spacing w:before="60" w:after="120"/>
        <w:jc w:val="both"/>
        <w:rPr>
          <w:rFonts w:ascii="Arial" w:hAnsi="Arial" w:cs="Arial"/>
          <w:sz w:val="20"/>
          <w:szCs w:val="20"/>
        </w:rPr>
      </w:pPr>
      <w:r w:rsidRPr="05A00706">
        <w:rPr>
          <w:rFonts w:ascii="Arial" w:hAnsi="Arial" w:cs="Arial"/>
          <w:sz w:val="20"/>
          <w:szCs w:val="20"/>
        </w:rPr>
        <w:t>Splošni podatki o testiranju:</w:t>
      </w:r>
    </w:p>
    <w:p w14:paraId="2A181091" w14:textId="77777777" w:rsidR="007B1C9C" w:rsidRDefault="007B1C9C" w:rsidP="0026364B">
      <w:pPr>
        <w:numPr>
          <w:ilvl w:val="0"/>
          <w:numId w:val="3"/>
        </w:numPr>
        <w:spacing w:before="60" w:after="120" w:line="256" w:lineRule="auto"/>
        <w:jc w:val="both"/>
        <w:rPr>
          <w:rFonts w:ascii="Arial" w:hAnsi="Arial" w:cs="Arial"/>
          <w:sz w:val="20"/>
          <w:szCs w:val="20"/>
        </w:rPr>
      </w:pPr>
      <w:r w:rsidRPr="05A00706">
        <w:rPr>
          <w:rFonts w:ascii="Arial" w:hAnsi="Arial" w:cs="Arial"/>
          <w:sz w:val="20"/>
          <w:szCs w:val="20"/>
        </w:rPr>
        <w:t>oznaka in verzija izdelka, ki je bil predmet testiranja,</w:t>
      </w:r>
    </w:p>
    <w:p w14:paraId="78405766" w14:textId="77777777" w:rsidR="007B1C9C" w:rsidRDefault="007B1C9C" w:rsidP="0026364B">
      <w:pPr>
        <w:numPr>
          <w:ilvl w:val="0"/>
          <w:numId w:val="3"/>
        </w:numPr>
        <w:spacing w:before="60" w:after="120" w:line="256" w:lineRule="auto"/>
        <w:jc w:val="both"/>
        <w:rPr>
          <w:rFonts w:ascii="Arial" w:hAnsi="Arial" w:cs="Arial"/>
          <w:sz w:val="20"/>
          <w:szCs w:val="20"/>
        </w:rPr>
      </w:pPr>
      <w:r w:rsidRPr="05A00706">
        <w:rPr>
          <w:rFonts w:ascii="Arial" w:hAnsi="Arial" w:cs="Arial"/>
          <w:sz w:val="20"/>
          <w:szCs w:val="20"/>
        </w:rPr>
        <w:t>konfiguracija strojne in programske opreme, ki je bila uporabljena pri izvedbi testiranja,</w:t>
      </w:r>
    </w:p>
    <w:p w14:paraId="5765E442" w14:textId="77777777" w:rsidR="007B1C9C" w:rsidRDefault="007B1C9C" w:rsidP="0026364B">
      <w:pPr>
        <w:numPr>
          <w:ilvl w:val="0"/>
          <w:numId w:val="3"/>
        </w:numPr>
        <w:spacing w:before="60" w:after="120" w:line="256" w:lineRule="auto"/>
        <w:jc w:val="both"/>
        <w:rPr>
          <w:rFonts w:ascii="Arial" w:hAnsi="Arial" w:cs="Arial"/>
          <w:sz w:val="20"/>
          <w:szCs w:val="20"/>
        </w:rPr>
      </w:pPr>
      <w:r w:rsidRPr="05A00706">
        <w:rPr>
          <w:rFonts w:ascii="Arial" w:hAnsi="Arial" w:cs="Arial"/>
          <w:sz w:val="20"/>
          <w:szCs w:val="20"/>
        </w:rPr>
        <w:t>navedena ali pripeta dokumentacija, ki je bila uporabljena kot podlaga za izvedbo testiranja.</w:t>
      </w:r>
    </w:p>
    <w:p w14:paraId="7AF289B8" w14:textId="2CCB21E7" w:rsidR="007B1C9C" w:rsidRDefault="007B1C9C" w:rsidP="05A00706">
      <w:pPr>
        <w:spacing w:before="60" w:after="120"/>
        <w:jc w:val="both"/>
        <w:rPr>
          <w:rFonts w:ascii="Arial" w:hAnsi="Arial" w:cs="Arial"/>
          <w:sz w:val="20"/>
          <w:szCs w:val="20"/>
        </w:rPr>
      </w:pPr>
      <w:r w:rsidRPr="05A00706">
        <w:rPr>
          <w:rFonts w:ascii="Arial" w:hAnsi="Arial" w:cs="Arial"/>
          <w:sz w:val="20"/>
          <w:szCs w:val="20"/>
        </w:rPr>
        <w:t>Statistika ugotovljenih neskladnosti; za vsako testiranje je treba navesti:</w:t>
      </w:r>
    </w:p>
    <w:p w14:paraId="55EC4686" w14:textId="77777777" w:rsidR="007B1C9C" w:rsidRDefault="007B1C9C" w:rsidP="0026364B">
      <w:pPr>
        <w:numPr>
          <w:ilvl w:val="0"/>
          <w:numId w:val="3"/>
        </w:numPr>
        <w:spacing w:before="60" w:after="120" w:line="256" w:lineRule="auto"/>
        <w:jc w:val="both"/>
        <w:rPr>
          <w:rFonts w:ascii="Arial" w:hAnsi="Arial" w:cs="Arial"/>
          <w:sz w:val="20"/>
          <w:szCs w:val="20"/>
        </w:rPr>
      </w:pPr>
      <w:r w:rsidRPr="05A00706">
        <w:rPr>
          <w:rFonts w:ascii="Arial" w:hAnsi="Arial" w:cs="Arial"/>
          <w:sz w:val="20"/>
          <w:szCs w:val="20"/>
        </w:rPr>
        <w:t>pregled ugotovljenih napak pri izvedbi testiranja,</w:t>
      </w:r>
    </w:p>
    <w:p w14:paraId="645A6941" w14:textId="77777777" w:rsidR="007B1C9C" w:rsidRDefault="007B1C9C" w:rsidP="0026364B">
      <w:pPr>
        <w:numPr>
          <w:ilvl w:val="0"/>
          <w:numId w:val="3"/>
        </w:numPr>
        <w:spacing w:before="60" w:after="120" w:line="256" w:lineRule="auto"/>
        <w:jc w:val="both"/>
        <w:rPr>
          <w:rFonts w:ascii="Arial" w:hAnsi="Arial" w:cs="Arial"/>
          <w:sz w:val="20"/>
          <w:szCs w:val="20"/>
        </w:rPr>
      </w:pPr>
      <w:r w:rsidRPr="05A00706">
        <w:rPr>
          <w:rFonts w:ascii="Arial" w:hAnsi="Arial" w:cs="Arial"/>
          <w:sz w:val="20"/>
          <w:szCs w:val="20"/>
        </w:rPr>
        <w:t>koliko napak je bilo odpravljenih in koliko je takih, ki so še v reševanju.</w:t>
      </w:r>
    </w:p>
    <w:p w14:paraId="7B84D600" w14:textId="77777777" w:rsidR="007B1C9C" w:rsidRDefault="007B1C9C" w:rsidP="05A00706">
      <w:pPr>
        <w:spacing w:before="60" w:after="120"/>
        <w:jc w:val="both"/>
        <w:rPr>
          <w:rFonts w:ascii="Arial" w:hAnsi="Arial" w:cs="Arial"/>
          <w:sz w:val="20"/>
          <w:szCs w:val="20"/>
        </w:rPr>
      </w:pPr>
      <w:r w:rsidRPr="05A00706">
        <w:rPr>
          <w:rFonts w:ascii="Arial" w:hAnsi="Arial" w:cs="Arial"/>
          <w:sz w:val="20"/>
          <w:szCs w:val="20"/>
        </w:rPr>
        <w:t>Rezultati testiranja:</w:t>
      </w:r>
    </w:p>
    <w:p w14:paraId="3212B3B7" w14:textId="77777777" w:rsidR="007B1C9C" w:rsidRDefault="007B1C9C" w:rsidP="05A00706">
      <w:pPr>
        <w:spacing w:before="60" w:after="120"/>
        <w:jc w:val="both"/>
        <w:rPr>
          <w:rFonts w:ascii="Arial" w:hAnsi="Arial" w:cs="Arial"/>
          <w:sz w:val="20"/>
          <w:szCs w:val="20"/>
        </w:rPr>
      </w:pPr>
      <w:r w:rsidRPr="05A00706">
        <w:rPr>
          <w:rFonts w:ascii="Arial" w:hAnsi="Arial" w:cs="Arial"/>
          <w:sz w:val="20"/>
          <w:szCs w:val="20"/>
        </w:rPr>
        <w:t>Zahteve in priporočila v zvezi z dokumentacijo:</w:t>
      </w:r>
    </w:p>
    <w:p w14:paraId="1B453EE2" w14:textId="6AEC6543" w:rsidR="007B1C9C" w:rsidRDefault="007B1C9C" w:rsidP="0026364B">
      <w:pPr>
        <w:numPr>
          <w:ilvl w:val="0"/>
          <w:numId w:val="3"/>
        </w:numPr>
        <w:spacing w:before="60" w:after="120" w:line="256" w:lineRule="auto"/>
        <w:jc w:val="both"/>
        <w:rPr>
          <w:rFonts w:ascii="Arial" w:hAnsi="Arial" w:cs="Arial"/>
          <w:sz w:val="20"/>
          <w:szCs w:val="20"/>
        </w:rPr>
      </w:pPr>
      <w:r w:rsidRPr="05A00706">
        <w:rPr>
          <w:rFonts w:ascii="Arial" w:hAnsi="Arial" w:cs="Arial"/>
          <w:sz w:val="20"/>
          <w:szCs w:val="20"/>
        </w:rPr>
        <w:t>predlog za dopolnitev dokumentacije s strani naročnika ali izvajalca.</w:t>
      </w:r>
    </w:p>
    <w:p w14:paraId="4A8A201E" w14:textId="77777777" w:rsidR="007B1C9C" w:rsidRDefault="007B1C9C" w:rsidP="05A00706">
      <w:pPr>
        <w:spacing w:before="60" w:after="120"/>
        <w:jc w:val="both"/>
        <w:rPr>
          <w:rFonts w:ascii="Arial" w:hAnsi="Arial" w:cs="Arial"/>
          <w:sz w:val="20"/>
          <w:szCs w:val="20"/>
        </w:rPr>
      </w:pPr>
      <w:r w:rsidRPr="05A00706">
        <w:rPr>
          <w:rFonts w:ascii="Arial" w:hAnsi="Arial" w:cs="Arial"/>
          <w:sz w:val="20"/>
          <w:szCs w:val="20"/>
        </w:rPr>
        <w:t>Testiranje funkcionalnosti ter podatkov:</w:t>
      </w:r>
    </w:p>
    <w:p w14:paraId="3261141F" w14:textId="618254CD" w:rsidR="05A00706" w:rsidRDefault="05A00706" w:rsidP="05A00706">
      <w:pPr>
        <w:numPr>
          <w:ilvl w:val="0"/>
          <w:numId w:val="3"/>
        </w:numPr>
        <w:spacing w:before="60" w:after="120" w:line="256" w:lineRule="auto"/>
        <w:jc w:val="both"/>
        <w:rPr>
          <w:sz w:val="20"/>
          <w:szCs w:val="20"/>
        </w:rPr>
      </w:pPr>
      <w:r w:rsidRPr="05A00706">
        <w:rPr>
          <w:rFonts w:ascii="Arial" w:hAnsi="Arial" w:cs="Arial"/>
          <w:sz w:val="20"/>
          <w:szCs w:val="20"/>
        </w:rPr>
        <w:t>rezultat izvedbe testov enot (angl. unit testing)</w:t>
      </w:r>
    </w:p>
    <w:p w14:paraId="2FFF0BB2" w14:textId="70ADD6D1" w:rsidR="007B1C9C" w:rsidRDefault="007B1C9C" w:rsidP="0026364B">
      <w:pPr>
        <w:numPr>
          <w:ilvl w:val="0"/>
          <w:numId w:val="3"/>
        </w:numPr>
        <w:spacing w:before="60" w:after="120" w:line="256" w:lineRule="auto"/>
        <w:jc w:val="both"/>
        <w:rPr>
          <w:rFonts w:ascii="Arial" w:hAnsi="Arial" w:cs="Arial"/>
          <w:sz w:val="20"/>
          <w:szCs w:val="20"/>
        </w:rPr>
      </w:pPr>
      <w:r w:rsidRPr="05A00706">
        <w:rPr>
          <w:rFonts w:ascii="Arial" w:hAnsi="Arial" w:cs="Arial"/>
          <w:sz w:val="20"/>
          <w:szCs w:val="20"/>
        </w:rPr>
        <w:t>opisi rezultatov testiranja,</w:t>
      </w:r>
    </w:p>
    <w:p w14:paraId="66707B9C" w14:textId="77777777" w:rsidR="007B1C9C" w:rsidRDefault="007B1C9C" w:rsidP="0026364B">
      <w:pPr>
        <w:numPr>
          <w:ilvl w:val="0"/>
          <w:numId w:val="3"/>
        </w:numPr>
        <w:spacing w:before="60" w:after="120" w:line="256" w:lineRule="auto"/>
        <w:jc w:val="both"/>
        <w:rPr>
          <w:rFonts w:ascii="Arial" w:hAnsi="Arial" w:cs="Arial"/>
          <w:sz w:val="20"/>
          <w:szCs w:val="20"/>
        </w:rPr>
      </w:pPr>
      <w:r w:rsidRPr="05A00706">
        <w:rPr>
          <w:rFonts w:ascii="Arial" w:hAnsi="Arial" w:cs="Arial"/>
          <w:sz w:val="20"/>
          <w:szCs w:val="20"/>
        </w:rPr>
        <w:t>plan v zvezi z odpravo napak</w:t>
      </w:r>
    </w:p>
    <w:p w14:paraId="0443089C" w14:textId="77777777" w:rsidR="007B1C9C" w:rsidRDefault="007B1C9C" w:rsidP="05A00706">
      <w:pPr>
        <w:spacing w:before="60" w:after="120"/>
        <w:jc w:val="both"/>
        <w:rPr>
          <w:rFonts w:ascii="Arial" w:hAnsi="Arial" w:cs="Arial"/>
          <w:sz w:val="20"/>
          <w:szCs w:val="20"/>
        </w:rPr>
      </w:pPr>
      <w:r w:rsidRPr="05A00706">
        <w:rPr>
          <w:rFonts w:ascii="Arial" w:hAnsi="Arial" w:cs="Arial"/>
          <w:sz w:val="20"/>
          <w:szCs w:val="20"/>
        </w:rPr>
        <w:t>Zaključna ocena:</w:t>
      </w:r>
    </w:p>
    <w:p w14:paraId="20A6445B" w14:textId="41BC9308" w:rsidR="007B1C9C" w:rsidRDefault="007B1C9C" w:rsidP="0026364B">
      <w:pPr>
        <w:numPr>
          <w:ilvl w:val="0"/>
          <w:numId w:val="3"/>
        </w:numPr>
        <w:spacing w:before="60" w:after="120" w:line="256" w:lineRule="auto"/>
        <w:jc w:val="both"/>
        <w:rPr>
          <w:rFonts w:ascii="Arial" w:hAnsi="Arial" w:cs="Arial"/>
          <w:sz w:val="20"/>
          <w:szCs w:val="20"/>
        </w:rPr>
      </w:pPr>
      <w:r w:rsidRPr="05A00706">
        <w:rPr>
          <w:rFonts w:ascii="Arial" w:hAnsi="Arial" w:cs="Arial"/>
          <w:sz w:val="20"/>
          <w:szCs w:val="20"/>
        </w:rPr>
        <w:t>zaključna ocena v zvezi s potekom in rezultati testiranja, ki mora vsebovati oceno ali je izdelek primeren za uvedbo v produkcijsko okolje ali ne.</w:t>
      </w:r>
    </w:p>
    <w:p w14:paraId="2599274F" w14:textId="77777777" w:rsidR="007B1C9C" w:rsidRDefault="007B1C9C" w:rsidP="0026364B">
      <w:pPr>
        <w:spacing w:before="60" w:after="120"/>
        <w:jc w:val="both"/>
        <w:rPr>
          <w:rFonts w:ascii="Arial" w:hAnsi="Arial" w:cs="Arial"/>
          <w:sz w:val="20"/>
          <w:szCs w:val="20"/>
        </w:rPr>
      </w:pPr>
    </w:p>
    <w:p w14:paraId="7F85C9C7" w14:textId="77777777" w:rsidR="007B1C9C" w:rsidRPr="004A5115" w:rsidRDefault="007B1C9C" w:rsidP="05A00706">
      <w:pPr>
        <w:spacing w:before="60" w:after="120"/>
        <w:jc w:val="both"/>
        <w:rPr>
          <w:rFonts w:ascii="Arial" w:hAnsi="Arial" w:cs="Arial"/>
          <w:sz w:val="20"/>
          <w:szCs w:val="20"/>
          <w:u w:val="single"/>
        </w:rPr>
      </w:pPr>
      <w:r w:rsidRPr="05A00706">
        <w:rPr>
          <w:rFonts w:ascii="Arial" w:hAnsi="Arial" w:cs="Arial"/>
          <w:sz w:val="20"/>
          <w:szCs w:val="20"/>
          <w:u w:val="single"/>
        </w:rPr>
        <w:t>Uporabniška in tehnična dokumentacija</w:t>
      </w:r>
    </w:p>
    <w:p w14:paraId="4A9ACD74" w14:textId="77777777" w:rsidR="007B1C9C" w:rsidRPr="004A5115" w:rsidRDefault="007B1C9C" w:rsidP="05A00706">
      <w:pPr>
        <w:spacing w:before="60" w:after="120"/>
        <w:jc w:val="both"/>
        <w:rPr>
          <w:rFonts w:ascii="Arial" w:hAnsi="Arial" w:cs="Arial"/>
          <w:sz w:val="20"/>
          <w:szCs w:val="20"/>
        </w:rPr>
      </w:pPr>
    </w:p>
    <w:p w14:paraId="7A80CC24" w14:textId="1F95DAAF" w:rsidR="004A5115" w:rsidRPr="004A5115" w:rsidRDefault="004A5115" w:rsidP="05A00706">
      <w:pPr>
        <w:spacing w:before="60" w:after="120"/>
        <w:jc w:val="both"/>
        <w:rPr>
          <w:rFonts w:ascii="Arial" w:hAnsi="Arial" w:cs="Arial"/>
          <w:sz w:val="20"/>
          <w:szCs w:val="20"/>
        </w:rPr>
      </w:pPr>
      <w:r w:rsidRPr="05A00706">
        <w:rPr>
          <w:rFonts w:ascii="Arial" w:hAnsi="Arial" w:cs="Arial"/>
          <w:sz w:val="20"/>
          <w:szCs w:val="20"/>
        </w:rPr>
        <w:t>Dokumentacija mora biti napisana v slovenskem jeziku.</w:t>
      </w:r>
    </w:p>
    <w:p w14:paraId="3CDB9D30" w14:textId="77777777" w:rsidR="004A5115" w:rsidRPr="004A5115" w:rsidRDefault="004A5115" w:rsidP="05A00706">
      <w:pPr>
        <w:spacing w:before="60" w:after="120"/>
        <w:jc w:val="both"/>
        <w:rPr>
          <w:rFonts w:ascii="Arial" w:hAnsi="Arial" w:cs="Arial"/>
          <w:sz w:val="20"/>
          <w:szCs w:val="20"/>
        </w:rPr>
      </w:pPr>
    </w:p>
    <w:p w14:paraId="71027491" w14:textId="2630BD8E" w:rsidR="004A5115" w:rsidRPr="004A5115" w:rsidRDefault="004A5115" w:rsidP="05A00706">
      <w:pPr>
        <w:spacing w:before="60" w:after="120"/>
        <w:jc w:val="both"/>
        <w:rPr>
          <w:rFonts w:ascii="Arial" w:hAnsi="Arial" w:cs="Arial"/>
          <w:b/>
          <w:bCs/>
          <w:sz w:val="20"/>
          <w:szCs w:val="20"/>
        </w:rPr>
      </w:pPr>
      <w:r w:rsidRPr="05A00706">
        <w:rPr>
          <w:rFonts w:ascii="Arial" w:hAnsi="Arial" w:cs="Arial"/>
          <w:b/>
          <w:bCs/>
          <w:sz w:val="20"/>
          <w:szCs w:val="20"/>
        </w:rPr>
        <w:t>Programska koda</w:t>
      </w:r>
    </w:p>
    <w:p w14:paraId="747F16FB" w14:textId="7C35E90E" w:rsidR="004A5115" w:rsidRPr="004A5115" w:rsidRDefault="004A5115" w:rsidP="05A00706">
      <w:pPr>
        <w:spacing w:before="60" w:after="120"/>
        <w:jc w:val="both"/>
        <w:rPr>
          <w:rFonts w:ascii="Arial" w:hAnsi="Arial" w:cs="Arial"/>
          <w:sz w:val="20"/>
          <w:szCs w:val="20"/>
        </w:rPr>
      </w:pPr>
      <w:r w:rsidRPr="05A00706">
        <w:rPr>
          <w:rFonts w:ascii="Arial" w:hAnsi="Arial" w:cs="Arial"/>
          <w:sz w:val="20"/>
          <w:szCs w:val="20"/>
        </w:rPr>
        <w:t>Izvajalec naročniku preda celotno izvorno kodo z vsemi potrebnimi knjižnicami, da je mogoče neodvisno vzpostaviti delujoče razvojno okolje. Izvorno kodo je potrebno predati v obliki repozitorija, skladnega s splošno sprejetimi načini dela v industriji razvoja programske opreme (kot npr. GitHub, BitBucket…). Vse kasnejše nadgradnje in popravke izvorne kode je potrebno predati v isti repozitorij, tako da repozitorij vedno vsebuje zadnjo delujočo verzijo sistema ter po potrebi tudi testne verzije (module za test enot).</w:t>
      </w:r>
    </w:p>
    <w:p w14:paraId="5F424ACF" w14:textId="65B6A4AD" w:rsidR="004A5115" w:rsidRPr="004A5115" w:rsidRDefault="004A5115" w:rsidP="05A00706">
      <w:pPr>
        <w:spacing w:before="60" w:after="120"/>
        <w:jc w:val="both"/>
        <w:rPr>
          <w:rFonts w:ascii="Arial" w:hAnsi="Arial" w:cs="Arial"/>
          <w:sz w:val="20"/>
          <w:szCs w:val="20"/>
        </w:rPr>
      </w:pPr>
      <w:r w:rsidRPr="05A00706">
        <w:rPr>
          <w:rFonts w:ascii="Arial" w:hAnsi="Arial" w:cs="Arial"/>
          <w:sz w:val="20"/>
          <w:szCs w:val="20"/>
        </w:rPr>
        <w:t>Za dele sistema, ki jih ni mogoče predati (npr. zaradi omejitev licenc) je potrebno natančno opisati, kako je mogoče manjkajoče dela sistema pridobiti in povezati s predano programsko kodo.</w:t>
      </w:r>
    </w:p>
    <w:p w14:paraId="46ED83C9" w14:textId="77777777" w:rsidR="004A5115" w:rsidRPr="004A5115" w:rsidRDefault="004A5115" w:rsidP="05A00706">
      <w:pPr>
        <w:spacing w:before="60" w:after="120"/>
        <w:jc w:val="both"/>
        <w:rPr>
          <w:rFonts w:ascii="Arial" w:hAnsi="Arial" w:cs="Arial"/>
          <w:sz w:val="20"/>
          <w:szCs w:val="20"/>
        </w:rPr>
      </w:pPr>
    </w:p>
    <w:p w14:paraId="52CFCAA2" w14:textId="16E414D3" w:rsidR="004A5115" w:rsidRPr="004A5115" w:rsidRDefault="004A5115" w:rsidP="05A00706">
      <w:pPr>
        <w:spacing w:before="60" w:after="120"/>
        <w:jc w:val="both"/>
        <w:rPr>
          <w:rFonts w:ascii="Arial" w:hAnsi="Arial" w:cs="Arial"/>
          <w:b/>
          <w:bCs/>
          <w:sz w:val="20"/>
          <w:szCs w:val="20"/>
        </w:rPr>
      </w:pPr>
      <w:r w:rsidRPr="05A00706">
        <w:rPr>
          <w:rFonts w:ascii="Arial" w:hAnsi="Arial" w:cs="Arial"/>
          <w:b/>
          <w:bCs/>
          <w:sz w:val="20"/>
          <w:szCs w:val="20"/>
        </w:rPr>
        <w:t>Tehnična dokumentacija - splošno</w:t>
      </w:r>
    </w:p>
    <w:p w14:paraId="0D680337" w14:textId="30E7E42E" w:rsidR="004A5115" w:rsidRPr="004A5115" w:rsidRDefault="007B1C9C" w:rsidP="05A00706">
      <w:pPr>
        <w:spacing w:before="60" w:after="120"/>
        <w:jc w:val="both"/>
        <w:rPr>
          <w:rFonts w:ascii="Arial" w:hAnsi="Arial" w:cs="Arial"/>
          <w:sz w:val="20"/>
          <w:szCs w:val="20"/>
        </w:rPr>
      </w:pPr>
      <w:r w:rsidRPr="05A00706">
        <w:rPr>
          <w:rFonts w:ascii="Arial" w:hAnsi="Arial" w:cs="Arial"/>
          <w:sz w:val="20"/>
          <w:szCs w:val="20"/>
        </w:rPr>
        <w:t>Izvajalec mora v okviru razvoja pripraviti tehnično dokumentacijo</w:t>
      </w:r>
      <w:r w:rsidR="004A5115" w:rsidRPr="05A00706">
        <w:rPr>
          <w:rFonts w:ascii="Arial" w:hAnsi="Arial" w:cs="Arial"/>
          <w:sz w:val="20"/>
          <w:szCs w:val="20"/>
        </w:rPr>
        <w:t>, ki vsebuje:</w:t>
      </w:r>
    </w:p>
    <w:p w14:paraId="4B784037" w14:textId="305573B3" w:rsidR="004A5115" w:rsidRPr="004A5115" w:rsidRDefault="004A5115" w:rsidP="05A00706">
      <w:pPr>
        <w:spacing w:before="60" w:after="120"/>
        <w:jc w:val="both"/>
        <w:rPr>
          <w:rFonts w:ascii="Arial" w:hAnsi="Arial" w:cs="Arial"/>
          <w:sz w:val="20"/>
          <w:szCs w:val="20"/>
        </w:rPr>
      </w:pPr>
      <w:r w:rsidRPr="05A00706">
        <w:rPr>
          <w:rFonts w:ascii="Arial" w:hAnsi="Arial" w:cs="Arial"/>
          <w:sz w:val="20"/>
          <w:szCs w:val="20"/>
        </w:rPr>
        <w:t>- opis zasnove in zgradbe sistema,</w:t>
      </w:r>
      <w:r w:rsidR="007B1C9C" w:rsidRPr="05A00706">
        <w:rPr>
          <w:rFonts w:ascii="Arial" w:hAnsi="Arial" w:cs="Arial"/>
          <w:sz w:val="20"/>
          <w:szCs w:val="20"/>
        </w:rPr>
        <w:t xml:space="preserve"> </w:t>
      </w:r>
    </w:p>
    <w:p w14:paraId="052E9561" w14:textId="59445705" w:rsidR="004A5115" w:rsidRPr="004A5115" w:rsidRDefault="004A5115" w:rsidP="05A00706">
      <w:pPr>
        <w:spacing w:before="60" w:after="120"/>
        <w:jc w:val="both"/>
        <w:rPr>
          <w:rFonts w:ascii="Arial" w:hAnsi="Arial" w:cs="Arial"/>
          <w:sz w:val="20"/>
          <w:szCs w:val="20"/>
        </w:rPr>
      </w:pPr>
      <w:r w:rsidRPr="05A00706">
        <w:rPr>
          <w:rFonts w:ascii="Arial" w:hAnsi="Arial" w:cs="Arial"/>
          <w:sz w:val="20"/>
          <w:szCs w:val="20"/>
        </w:rPr>
        <w:t>- opis vseh funkcionalnosti sistema z opisom delovanja,</w:t>
      </w:r>
    </w:p>
    <w:p w14:paraId="1213D66C" w14:textId="1C914CFE" w:rsidR="004A5115" w:rsidRPr="004A5115" w:rsidRDefault="004A5115" w:rsidP="05A00706">
      <w:pPr>
        <w:spacing w:before="60" w:after="120"/>
        <w:jc w:val="both"/>
        <w:rPr>
          <w:rFonts w:ascii="Arial" w:hAnsi="Arial" w:cs="Arial"/>
          <w:sz w:val="20"/>
          <w:szCs w:val="20"/>
        </w:rPr>
      </w:pPr>
      <w:r w:rsidRPr="05A00706">
        <w:rPr>
          <w:rFonts w:ascii="Arial" w:hAnsi="Arial" w:cs="Arial"/>
          <w:sz w:val="20"/>
          <w:szCs w:val="20"/>
        </w:rPr>
        <w:t>- nabor in način integracije sistema z drugimi sistemi,</w:t>
      </w:r>
    </w:p>
    <w:p w14:paraId="035BB364" w14:textId="66DB2C45" w:rsidR="004A5115" w:rsidRPr="004A5115" w:rsidRDefault="004A5115" w:rsidP="05A00706">
      <w:pPr>
        <w:spacing w:before="60" w:after="120"/>
        <w:jc w:val="both"/>
        <w:rPr>
          <w:rFonts w:ascii="Arial" w:hAnsi="Arial" w:cs="Arial"/>
          <w:sz w:val="20"/>
          <w:szCs w:val="20"/>
        </w:rPr>
      </w:pPr>
      <w:r w:rsidRPr="05A00706">
        <w:rPr>
          <w:rFonts w:ascii="Arial" w:hAnsi="Arial" w:cs="Arial"/>
          <w:sz w:val="20"/>
          <w:szCs w:val="20"/>
        </w:rPr>
        <w:t>- opis protokolov za komunikacijo s sistemom z zahtevami glede varnosti in nadzora dostopa,</w:t>
      </w:r>
    </w:p>
    <w:p w14:paraId="22759C27" w14:textId="38266C1C" w:rsidR="004A5115" w:rsidRPr="004A5115" w:rsidRDefault="004A5115" w:rsidP="05A00706">
      <w:pPr>
        <w:spacing w:before="60" w:after="120"/>
        <w:jc w:val="both"/>
        <w:rPr>
          <w:rFonts w:ascii="Arial" w:hAnsi="Arial" w:cs="Arial"/>
          <w:sz w:val="20"/>
          <w:szCs w:val="20"/>
        </w:rPr>
      </w:pPr>
      <w:r w:rsidRPr="05A00706">
        <w:rPr>
          <w:rFonts w:ascii="Arial" w:hAnsi="Arial" w:cs="Arial"/>
          <w:sz w:val="20"/>
          <w:szCs w:val="20"/>
        </w:rPr>
        <w:t>- opis protokolov za komunikacijo sistema z drugimi povezanimi sistemi s primeri.</w:t>
      </w:r>
    </w:p>
    <w:p w14:paraId="6C34A9E5" w14:textId="4D66E7E5" w:rsidR="004A5115" w:rsidRPr="004A5115" w:rsidRDefault="004A5115" w:rsidP="05A00706">
      <w:pPr>
        <w:spacing w:before="60" w:after="120"/>
        <w:jc w:val="both"/>
        <w:rPr>
          <w:rFonts w:ascii="Arial" w:hAnsi="Arial" w:cs="Arial"/>
          <w:sz w:val="20"/>
          <w:szCs w:val="20"/>
        </w:rPr>
      </w:pPr>
    </w:p>
    <w:p w14:paraId="59FDB5D1" w14:textId="6FADAA13" w:rsidR="004A5115" w:rsidRPr="004A5115" w:rsidRDefault="004A5115" w:rsidP="05A00706">
      <w:pPr>
        <w:spacing w:before="60" w:after="120"/>
        <w:jc w:val="both"/>
        <w:rPr>
          <w:rFonts w:ascii="Arial" w:hAnsi="Arial" w:cs="Arial"/>
          <w:b/>
          <w:bCs/>
          <w:sz w:val="20"/>
          <w:szCs w:val="20"/>
        </w:rPr>
      </w:pPr>
      <w:r w:rsidRPr="05A00706">
        <w:rPr>
          <w:rFonts w:ascii="Arial" w:hAnsi="Arial" w:cs="Arial"/>
          <w:b/>
          <w:bCs/>
          <w:sz w:val="20"/>
          <w:szCs w:val="20"/>
        </w:rPr>
        <w:lastRenderedPageBreak/>
        <w:t>Tehnična dokumentacija - namestitev</w:t>
      </w:r>
    </w:p>
    <w:p w14:paraId="1F2A2B6C" w14:textId="0ABF041C" w:rsidR="004A5115" w:rsidRPr="004A5115" w:rsidRDefault="004A5115" w:rsidP="05A00706">
      <w:pPr>
        <w:spacing w:before="60" w:after="120"/>
        <w:jc w:val="both"/>
        <w:rPr>
          <w:rFonts w:ascii="Arial" w:hAnsi="Arial" w:cs="Arial"/>
          <w:sz w:val="20"/>
          <w:szCs w:val="20"/>
        </w:rPr>
      </w:pPr>
      <w:r w:rsidRPr="05A00706">
        <w:rPr>
          <w:rFonts w:ascii="Arial" w:hAnsi="Arial" w:cs="Arial"/>
          <w:sz w:val="20"/>
          <w:szCs w:val="20"/>
        </w:rPr>
        <w:t>Izvajalec mora izdelati podrobna navodila za instalacijo in konfiguriranje celotnega sistema, opisati vse parametre za konfiguracijo predane programske opreme ter potrebne nastavitve podatkovnih baz, pripravo podatkov in drugih sistemskih nastavitev. Prav tako mora izdelati navodila za nameščanje posodobitev. Navodila naj zajemajo opis vzpostavitve testnega in produkcijskega okolja ter navodila za prehod iz testnega v produkcijsko okolje.</w:t>
      </w:r>
    </w:p>
    <w:p w14:paraId="0281A9AD" w14:textId="77777777" w:rsidR="004A5115" w:rsidRPr="004A5115" w:rsidRDefault="004A5115" w:rsidP="05A00706">
      <w:pPr>
        <w:spacing w:before="60" w:after="120"/>
        <w:jc w:val="both"/>
        <w:rPr>
          <w:rFonts w:ascii="Arial" w:hAnsi="Arial" w:cs="Arial"/>
          <w:sz w:val="20"/>
          <w:szCs w:val="20"/>
        </w:rPr>
      </w:pPr>
    </w:p>
    <w:p w14:paraId="068BE50F" w14:textId="3A95EA27" w:rsidR="004A5115" w:rsidRPr="004A5115" w:rsidRDefault="004A5115" w:rsidP="05A00706">
      <w:pPr>
        <w:spacing w:before="60" w:after="120"/>
        <w:jc w:val="both"/>
        <w:rPr>
          <w:rFonts w:ascii="Arial" w:hAnsi="Arial" w:cs="Arial"/>
          <w:b/>
          <w:bCs/>
          <w:sz w:val="20"/>
          <w:szCs w:val="20"/>
        </w:rPr>
      </w:pPr>
      <w:r w:rsidRPr="05A00706">
        <w:rPr>
          <w:rFonts w:ascii="Arial" w:hAnsi="Arial" w:cs="Arial"/>
          <w:b/>
          <w:bCs/>
          <w:sz w:val="20"/>
          <w:szCs w:val="20"/>
        </w:rPr>
        <w:t>Uporabniška dokumentacija</w:t>
      </w:r>
    </w:p>
    <w:p w14:paraId="2FC8C637" w14:textId="5E5A8A1C" w:rsidR="007B1C9C" w:rsidRPr="004A5115" w:rsidRDefault="004A5115" w:rsidP="05A00706">
      <w:pPr>
        <w:spacing w:before="60" w:after="120"/>
        <w:jc w:val="both"/>
        <w:rPr>
          <w:rFonts w:ascii="Arial" w:hAnsi="Arial" w:cs="Arial"/>
          <w:sz w:val="20"/>
          <w:szCs w:val="20"/>
        </w:rPr>
      </w:pPr>
      <w:r w:rsidRPr="05A00706">
        <w:rPr>
          <w:rFonts w:ascii="Arial" w:hAnsi="Arial" w:cs="Arial"/>
          <w:sz w:val="20"/>
          <w:szCs w:val="20"/>
        </w:rPr>
        <w:t xml:space="preserve">Izvajalec mora izdelati </w:t>
      </w:r>
      <w:r w:rsidR="007B1C9C" w:rsidRPr="05A00706">
        <w:rPr>
          <w:rFonts w:ascii="Arial" w:hAnsi="Arial" w:cs="Arial"/>
          <w:sz w:val="20"/>
          <w:szCs w:val="20"/>
        </w:rPr>
        <w:t xml:space="preserve">navodila/priročnik za uporabnike in administratorje. </w:t>
      </w:r>
      <w:r w:rsidRPr="05A00706">
        <w:rPr>
          <w:rFonts w:ascii="Arial" w:hAnsi="Arial" w:cs="Arial"/>
          <w:sz w:val="20"/>
          <w:szCs w:val="20"/>
        </w:rPr>
        <w:t>D</w:t>
      </w:r>
      <w:r w:rsidR="007B1C9C" w:rsidRPr="05A00706">
        <w:rPr>
          <w:rFonts w:ascii="Arial" w:hAnsi="Arial" w:cs="Arial"/>
          <w:sz w:val="20"/>
          <w:szCs w:val="20"/>
        </w:rPr>
        <w:t>okumentacija mora vsebovati vsaj</w:t>
      </w:r>
      <w:r w:rsidRPr="05A00706">
        <w:rPr>
          <w:rFonts w:ascii="Arial" w:hAnsi="Arial" w:cs="Arial"/>
          <w:sz w:val="20"/>
          <w:szCs w:val="20"/>
        </w:rPr>
        <w:t>:</w:t>
      </w:r>
      <w:r w:rsidR="007B1C9C" w:rsidRPr="05A00706">
        <w:rPr>
          <w:rFonts w:ascii="Arial" w:hAnsi="Arial" w:cs="Arial"/>
          <w:sz w:val="20"/>
          <w:szCs w:val="20"/>
        </w:rPr>
        <w:t xml:space="preserve"> </w:t>
      </w:r>
    </w:p>
    <w:p w14:paraId="099017CE" w14:textId="54D2E637" w:rsidR="007B1C9C" w:rsidRPr="004A5115" w:rsidRDefault="004A5115" w:rsidP="05A00706">
      <w:pPr>
        <w:numPr>
          <w:ilvl w:val="0"/>
          <w:numId w:val="3"/>
        </w:numPr>
        <w:spacing w:before="60" w:after="120" w:line="256" w:lineRule="auto"/>
        <w:jc w:val="both"/>
        <w:rPr>
          <w:rFonts w:ascii="Arial" w:hAnsi="Arial" w:cs="Arial"/>
          <w:sz w:val="20"/>
          <w:szCs w:val="20"/>
        </w:rPr>
      </w:pPr>
      <w:r w:rsidRPr="05A00706">
        <w:rPr>
          <w:rFonts w:ascii="Arial" w:hAnsi="Arial" w:cs="Arial"/>
          <w:sz w:val="20"/>
          <w:szCs w:val="20"/>
        </w:rPr>
        <w:t xml:space="preserve">opis </w:t>
      </w:r>
      <w:r w:rsidR="007B1C9C" w:rsidRPr="05A00706">
        <w:rPr>
          <w:rFonts w:ascii="Arial" w:hAnsi="Arial" w:cs="Arial"/>
          <w:sz w:val="20"/>
          <w:szCs w:val="20"/>
        </w:rPr>
        <w:t>namen</w:t>
      </w:r>
      <w:r w:rsidRPr="05A00706">
        <w:rPr>
          <w:rFonts w:ascii="Arial" w:hAnsi="Arial" w:cs="Arial"/>
          <w:sz w:val="20"/>
          <w:szCs w:val="20"/>
        </w:rPr>
        <w:t>a</w:t>
      </w:r>
      <w:r w:rsidR="007B1C9C" w:rsidRPr="05A00706">
        <w:rPr>
          <w:rFonts w:ascii="Arial" w:hAnsi="Arial" w:cs="Arial"/>
          <w:sz w:val="20"/>
          <w:szCs w:val="20"/>
        </w:rPr>
        <w:t xml:space="preserve"> sistema in njegove glavne funkcionalnosti,</w:t>
      </w:r>
    </w:p>
    <w:p w14:paraId="1D1A9722" w14:textId="77777777" w:rsidR="004A5115" w:rsidRPr="004A5115" w:rsidRDefault="007B1C9C" w:rsidP="05A00706">
      <w:pPr>
        <w:numPr>
          <w:ilvl w:val="0"/>
          <w:numId w:val="3"/>
        </w:numPr>
        <w:spacing w:before="60" w:after="120" w:line="256" w:lineRule="auto"/>
        <w:jc w:val="both"/>
        <w:rPr>
          <w:rFonts w:ascii="Arial" w:hAnsi="Arial" w:cs="Arial"/>
          <w:sz w:val="20"/>
          <w:szCs w:val="20"/>
        </w:rPr>
      </w:pPr>
      <w:r w:rsidRPr="05A00706">
        <w:rPr>
          <w:rFonts w:ascii="Arial" w:hAnsi="Arial" w:cs="Arial"/>
          <w:sz w:val="20"/>
          <w:szCs w:val="20"/>
        </w:rPr>
        <w:t>vrste uporabnikov, ki jim je dokumentacija namenjena</w:t>
      </w:r>
    </w:p>
    <w:p w14:paraId="488DF1EF" w14:textId="069315EE" w:rsidR="007B1C9C" w:rsidRPr="004A5115" w:rsidRDefault="004A5115" w:rsidP="05A00706">
      <w:pPr>
        <w:numPr>
          <w:ilvl w:val="0"/>
          <w:numId w:val="3"/>
        </w:numPr>
        <w:spacing w:before="60" w:after="120" w:line="256" w:lineRule="auto"/>
        <w:jc w:val="both"/>
        <w:rPr>
          <w:rFonts w:ascii="Arial" w:hAnsi="Arial" w:cs="Arial"/>
          <w:sz w:val="20"/>
          <w:szCs w:val="20"/>
        </w:rPr>
      </w:pPr>
      <w:r w:rsidRPr="05A00706">
        <w:rPr>
          <w:rFonts w:ascii="Arial" w:hAnsi="Arial" w:cs="Arial"/>
          <w:sz w:val="20"/>
          <w:szCs w:val="20"/>
        </w:rPr>
        <w:t>v</w:t>
      </w:r>
      <w:r w:rsidR="007B1C9C" w:rsidRPr="05A00706">
        <w:rPr>
          <w:rFonts w:ascii="Arial" w:hAnsi="Arial" w:cs="Arial"/>
          <w:sz w:val="20"/>
          <w:szCs w:val="20"/>
        </w:rPr>
        <w:t>arnostna navodila</w:t>
      </w:r>
      <w:r w:rsidRPr="05A00706">
        <w:rPr>
          <w:rFonts w:ascii="Arial" w:hAnsi="Arial" w:cs="Arial"/>
          <w:sz w:val="20"/>
          <w:szCs w:val="20"/>
        </w:rPr>
        <w:t xml:space="preserve"> z </w:t>
      </w:r>
      <w:r w:rsidR="007B1C9C" w:rsidRPr="05A00706">
        <w:rPr>
          <w:rFonts w:ascii="Arial" w:hAnsi="Arial" w:cs="Arial"/>
          <w:sz w:val="20"/>
          <w:szCs w:val="20"/>
        </w:rPr>
        <w:t>osnovn</w:t>
      </w:r>
      <w:r w:rsidRPr="05A00706">
        <w:rPr>
          <w:rFonts w:ascii="Arial" w:hAnsi="Arial" w:cs="Arial"/>
          <w:sz w:val="20"/>
          <w:szCs w:val="20"/>
        </w:rPr>
        <w:t>imi</w:t>
      </w:r>
      <w:r w:rsidR="007B1C9C" w:rsidRPr="05A00706">
        <w:rPr>
          <w:rFonts w:ascii="Arial" w:hAnsi="Arial" w:cs="Arial"/>
          <w:sz w:val="20"/>
          <w:szCs w:val="20"/>
        </w:rPr>
        <w:t xml:space="preserve"> smernic</w:t>
      </w:r>
      <w:r w:rsidRPr="05A00706">
        <w:rPr>
          <w:rFonts w:ascii="Arial" w:hAnsi="Arial" w:cs="Arial"/>
          <w:sz w:val="20"/>
          <w:szCs w:val="20"/>
        </w:rPr>
        <w:t>ami</w:t>
      </w:r>
      <w:r w:rsidR="007B1C9C" w:rsidRPr="05A00706">
        <w:rPr>
          <w:rFonts w:ascii="Arial" w:hAnsi="Arial" w:cs="Arial"/>
          <w:sz w:val="20"/>
          <w:szCs w:val="20"/>
        </w:rPr>
        <w:t xml:space="preserve"> za varno uporabo sistema, digitalnih potrdil, varovanje gesel in podatkov</w:t>
      </w:r>
      <w:r w:rsidRPr="05A00706">
        <w:rPr>
          <w:rFonts w:ascii="Arial" w:hAnsi="Arial" w:cs="Arial"/>
          <w:sz w:val="20"/>
          <w:szCs w:val="20"/>
        </w:rPr>
        <w:t xml:space="preserve"> ter</w:t>
      </w:r>
    </w:p>
    <w:p w14:paraId="756CAAD1" w14:textId="7A067E74" w:rsidR="004A5115" w:rsidRPr="004A5115" w:rsidRDefault="004A5115" w:rsidP="05A00706">
      <w:pPr>
        <w:numPr>
          <w:ilvl w:val="0"/>
          <w:numId w:val="3"/>
        </w:numPr>
        <w:spacing w:before="60" w:after="120" w:line="256" w:lineRule="auto"/>
        <w:jc w:val="both"/>
        <w:rPr>
          <w:rFonts w:ascii="Arial" w:hAnsi="Arial" w:cs="Arial"/>
          <w:sz w:val="20"/>
          <w:szCs w:val="20"/>
        </w:rPr>
      </w:pPr>
      <w:r w:rsidRPr="05A00706">
        <w:rPr>
          <w:rFonts w:ascii="Arial" w:hAnsi="Arial" w:cs="Arial"/>
          <w:sz w:val="20"/>
          <w:szCs w:val="20"/>
        </w:rPr>
        <w:t>podrobna navodila za uporabo vseh funkcij sistema</w:t>
      </w:r>
    </w:p>
    <w:p w14:paraId="12479B4F" w14:textId="77777777" w:rsidR="004A5115" w:rsidRPr="004A5115" w:rsidRDefault="004A5115" w:rsidP="05A00706">
      <w:pPr>
        <w:spacing w:before="60" w:after="120" w:line="256" w:lineRule="auto"/>
        <w:jc w:val="both"/>
        <w:rPr>
          <w:rFonts w:ascii="Arial" w:hAnsi="Arial" w:cs="Arial"/>
          <w:sz w:val="20"/>
          <w:szCs w:val="20"/>
        </w:rPr>
      </w:pPr>
    </w:p>
    <w:p w14:paraId="0887283B" w14:textId="1F833BC1" w:rsidR="007B1C9C" w:rsidRPr="004A5115" w:rsidRDefault="004A5115" w:rsidP="05A00706">
      <w:pPr>
        <w:spacing w:before="60" w:after="120"/>
        <w:jc w:val="both"/>
        <w:rPr>
          <w:rFonts w:ascii="Arial" w:hAnsi="Arial" w:cs="Arial"/>
          <w:sz w:val="20"/>
          <w:szCs w:val="20"/>
        </w:rPr>
      </w:pPr>
      <w:r w:rsidRPr="05A00706">
        <w:rPr>
          <w:rFonts w:ascii="Arial" w:hAnsi="Arial" w:cs="Arial"/>
          <w:sz w:val="20"/>
          <w:szCs w:val="20"/>
        </w:rPr>
        <w:t>Navodila za uporabo morajo vsebovati</w:t>
      </w:r>
      <w:r w:rsidR="007B1C9C" w:rsidRPr="05A00706">
        <w:rPr>
          <w:rFonts w:ascii="Arial" w:hAnsi="Arial" w:cs="Arial"/>
          <w:sz w:val="20"/>
          <w:szCs w:val="20"/>
        </w:rPr>
        <w:t xml:space="preserve"> podroben opis uporabe </w:t>
      </w:r>
      <w:r w:rsidRPr="05A00706">
        <w:rPr>
          <w:rFonts w:ascii="Arial" w:hAnsi="Arial" w:cs="Arial"/>
          <w:sz w:val="20"/>
          <w:szCs w:val="20"/>
        </w:rPr>
        <w:t>aplikacij</w:t>
      </w:r>
      <w:r w:rsidR="007B1C9C" w:rsidRPr="05A00706">
        <w:rPr>
          <w:rFonts w:ascii="Arial" w:hAnsi="Arial" w:cs="Arial"/>
          <w:sz w:val="20"/>
          <w:szCs w:val="20"/>
        </w:rPr>
        <w:t xml:space="preserve"> za posamezna vsebinska področja in postopke:</w:t>
      </w:r>
    </w:p>
    <w:p w14:paraId="441F2112" w14:textId="411866A1" w:rsidR="007B1C9C" w:rsidRPr="004A5115" w:rsidRDefault="007B1C9C" w:rsidP="05A00706">
      <w:pPr>
        <w:numPr>
          <w:ilvl w:val="0"/>
          <w:numId w:val="3"/>
        </w:numPr>
        <w:spacing w:before="60" w:after="120" w:line="256" w:lineRule="auto"/>
        <w:jc w:val="both"/>
        <w:rPr>
          <w:rFonts w:ascii="Arial" w:hAnsi="Arial" w:cs="Arial"/>
          <w:sz w:val="20"/>
          <w:szCs w:val="20"/>
        </w:rPr>
      </w:pPr>
      <w:r w:rsidRPr="05A00706">
        <w:rPr>
          <w:rFonts w:ascii="Arial" w:hAnsi="Arial" w:cs="Arial"/>
          <w:sz w:val="20"/>
          <w:szCs w:val="20"/>
        </w:rPr>
        <w:t xml:space="preserve">Za vsak postopek so pripravljena podrobna navodila, kako naj uporabnik uporablja </w:t>
      </w:r>
      <w:r w:rsidR="004A5115" w:rsidRPr="05A00706">
        <w:rPr>
          <w:rFonts w:ascii="Arial" w:hAnsi="Arial" w:cs="Arial"/>
          <w:sz w:val="20"/>
          <w:szCs w:val="20"/>
        </w:rPr>
        <w:t>aplikacije</w:t>
      </w:r>
      <w:r w:rsidRPr="05A00706">
        <w:rPr>
          <w:rFonts w:ascii="Arial" w:hAnsi="Arial" w:cs="Arial"/>
          <w:sz w:val="20"/>
          <w:szCs w:val="20"/>
        </w:rPr>
        <w:t>.</w:t>
      </w:r>
    </w:p>
    <w:p w14:paraId="79448DDF" w14:textId="21456442" w:rsidR="007B1C9C" w:rsidRPr="004A5115" w:rsidRDefault="007B1C9C" w:rsidP="05A00706">
      <w:pPr>
        <w:numPr>
          <w:ilvl w:val="0"/>
          <w:numId w:val="3"/>
        </w:numPr>
        <w:spacing w:before="60" w:after="120" w:line="256" w:lineRule="auto"/>
        <w:jc w:val="both"/>
        <w:rPr>
          <w:rFonts w:ascii="Arial" w:hAnsi="Arial" w:cs="Arial"/>
          <w:sz w:val="20"/>
          <w:szCs w:val="20"/>
        </w:rPr>
      </w:pPr>
      <w:r w:rsidRPr="05A00706">
        <w:rPr>
          <w:rFonts w:ascii="Arial" w:hAnsi="Arial" w:cs="Arial"/>
          <w:sz w:val="20"/>
          <w:szCs w:val="20"/>
        </w:rPr>
        <w:t>Navodila obsegajo celotno izvedbo postopka od prijave v sistem, zagona, izvedbe in zaključka procesa, do odjave iz sistema.</w:t>
      </w:r>
      <w:r w:rsidR="004A5115" w:rsidRPr="05A00706">
        <w:rPr>
          <w:rFonts w:ascii="Arial" w:hAnsi="Arial" w:cs="Arial"/>
          <w:sz w:val="20"/>
          <w:szCs w:val="20"/>
        </w:rPr>
        <w:t xml:space="preserve"> Pri tem se naj navodila neposredno nanašajo (tudi grafično) na uporabniški vmesnik sistema. </w:t>
      </w:r>
    </w:p>
    <w:p w14:paraId="56039826" w14:textId="2B293213" w:rsidR="007B1C9C" w:rsidRPr="004A5115" w:rsidRDefault="007B1C9C" w:rsidP="05A00706">
      <w:pPr>
        <w:numPr>
          <w:ilvl w:val="0"/>
          <w:numId w:val="3"/>
        </w:numPr>
        <w:spacing w:before="60" w:after="120" w:line="256" w:lineRule="auto"/>
        <w:jc w:val="both"/>
        <w:rPr>
          <w:rFonts w:ascii="Arial" w:hAnsi="Arial" w:cs="Arial"/>
          <w:sz w:val="20"/>
          <w:szCs w:val="20"/>
        </w:rPr>
      </w:pPr>
      <w:r w:rsidRPr="05A00706">
        <w:rPr>
          <w:rFonts w:ascii="Arial" w:hAnsi="Arial" w:cs="Arial"/>
          <w:sz w:val="20"/>
          <w:szCs w:val="20"/>
        </w:rPr>
        <w:t>Poleg glavnega toka skozi proces mora dokumentacija pokriti tudi stranske tokove.</w:t>
      </w:r>
    </w:p>
    <w:p w14:paraId="4CB33E67" w14:textId="6CE6B776" w:rsidR="007B1C9C" w:rsidRPr="004A5115" w:rsidRDefault="007B1C9C" w:rsidP="05A00706">
      <w:pPr>
        <w:numPr>
          <w:ilvl w:val="0"/>
          <w:numId w:val="3"/>
        </w:numPr>
        <w:spacing w:before="60" w:after="120" w:line="256" w:lineRule="auto"/>
        <w:jc w:val="both"/>
        <w:rPr>
          <w:rFonts w:ascii="Arial" w:hAnsi="Arial" w:cs="Arial"/>
          <w:sz w:val="20"/>
          <w:szCs w:val="20"/>
        </w:rPr>
      </w:pPr>
      <w:r w:rsidRPr="05A00706">
        <w:rPr>
          <w:rFonts w:ascii="Arial" w:hAnsi="Arial" w:cs="Arial"/>
          <w:sz w:val="20"/>
          <w:szCs w:val="20"/>
        </w:rPr>
        <w:t xml:space="preserve">Podani </w:t>
      </w:r>
      <w:r w:rsidR="004A5115" w:rsidRPr="05A00706">
        <w:rPr>
          <w:rFonts w:ascii="Arial" w:hAnsi="Arial" w:cs="Arial"/>
          <w:sz w:val="20"/>
          <w:szCs w:val="20"/>
        </w:rPr>
        <w:t xml:space="preserve">naj bodo </w:t>
      </w:r>
      <w:r w:rsidRPr="05A00706">
        <w:rPr>
          <w:rFonts w:ascii="Arial" w:hAnsi="Arial" w:cs="Arial"/>
          <w:sz w:val="20"/>
          <w:szCs w:val="20"/>
        </w:rPr>
        <w:t>razumljivi opisi vzrokov za vsa opozorila in napake, ki jih povzročajo uporabniške in/ali sistemske funkcije.</w:t>
      </w:r>
    </w:p>
    <w:p w14:paraId="012C7E69" w14:textId="3EC47098" w:rsidR="004A5115" w:rsidRPr="004A5115" w:rsidRDefault="004A5115" w:rsidP="05A00706">
      <w:pPr>
        <w:numPr>
          <w:ilvl w:val="0"/>
          <w:numId w:val="3"/>
        </w:numPr>
        <w:spacing w:before="60" w:after="120" w:line="256" w:lineRule="auto"/>
        <w:jc w:val="both"/>
        <w:rPr>
          <w:rFonts w:ascii="Arial" w:hAnsi="Arial" w:cs="Arial"/>
          <w:sz w:val="20"/>
          <w:szCs w:val="20"/>
        </w:rPr>
      </w:pPr>
      <w:r w:rsidRPr="05A00706">
        <w:rPr>
          <w:rFonts w:ascii="Arial" w:hAnsi="Arial" w:cs="Arial"/>
          <w:sz w:val="20"/>
          <w:szCs w:val="20"/>
        </w:rPr>
        <w:t xml:space="preserve">Podana naj bodo podrobna navodila za programske vmesnike in konfiguracijo dostopa do sistema z uporabo programskih rešitev (API vmesniki) </w:t>
      </w:r>
    </w:p>
    <w:p w14:paraId="3658C7F0" w14:textId="77777777" w:rsidR="004A5115" w:rsidRPr="004A5115" w:rsidRDefault="004A5115" w:rsidP="05A00706">
      <w:pPr>
        <w:spacing w:before="60" w:after="120" w:line="256" w:lineRule="auto"/>
        <w:jc w:val="both"/>
        <w:rPr>
          <w:rFonts w:ascii="Arial" w:hAnsi="Arial" w:cs="Arial"/>
          <w:sz w:val="20"/>
          <w:szCs w:val="20"/>
        </w:rPr>
      </w:pPr>
    </w:p>
    <w:p w14:paraId="7C21FC95" w14:textId="27DA09BB" w:rsidR="004A5115" w:rsidRPr="004A5115" w:rsidRDefault="004A5115" w:rsidP="05A00706">
      <w:pPr>
        <w:spacing w:before="60" w:after="120" w:line="256" w:lineRule="auto"/>
        <w:jc w:val="both"/>
        <w:rPr>
          <w:rFonts w:ascii="Arial" w:hAnsi="Arial" w:cs="Arial"/>
          <w:sz w:val="20"/>
          <w:szCs w:val="20"/>
        </w:rPr>
      </w:pPr>
      <w:r w:rsidRPr="05A00706">
        <w:rPr>
          <w:rFonts w:ascii="Arial" w:hAnsi="Arial" w:cs="Arial"/>
          <w:sz w:val="20"/>
          <w:szCs w:val="20"/>
        </w:rPr>
        <w:t xml:space="preserve">Uporabniška dokumentacija mora uporabljati izrazoslovje poslovnega področja naročnika. </w:t>
      </w:r>
    </w:p>
    <w:p w14:paraId="540CEF13" w14:textId="4C78743F" w:rsidR="004A5115" w:rsidRDefault="004A5115" w:rsidP="004A5115">
      <w:pPr>
        <w:spacing w:before="60" w:after="120" w:line="256" w:lineRule="auto"/>
        <w:jc w:val="both"/>
        <w:rPr>
          <w:rFonts w:ascii="Arial" w:hAnsi="Arial" w:cs="Arial"/>
          <w:sz w:val="20"/>
          <w:szCs w:val="20"/>
        </w:rPr>
      </w:pPr>
      <w:r w:rsidRPr="05A00706">
        <w:rPr>
          <w:rFonts w:ascii="Arial" w:hAnsi="Arial" w:cs="Arial"/>
          <w:sz w:val="20"/>
          <w:szCs w:val="20"/>
        </w:rPr>
        <w:t>V uporabniški dokumentaciji je potrebno navesti kontaktno osebo ali naslov za pomoč pri morebitnih nejasnostih glede uporabe sistema.</w:t>
      </w:r>
    </w:p>
    <w:p w14:paraId="36406300" w14:textId="086A22AC" w:rsidR="004A5115" w:rsidRPr="004A5115" w:rsidRDefault="004A5115" w:rsidP="05A00706">
      <w:pPr>
        <w:spacing w:before="60" w:after="120" w:line="256" w:lineRule="auto"/>
        <w:jc w:val="both"/>
        <w:rPr>
          <w:rFonts w:ascii="Arial" w:hAnsi="Arial" w:cs="Arial"/>
          <w:sz w:val="20"/>
          <w:szCs w:val="20"/>
        </w:rPr>
      </w:pPr>
      <w:r w:rsidRPr="05A00706">
        <w:rPr>
          <w:rFonts w:ascii="Arial" w:hAnsi="Arial" w:cs="Arial"/>
          <w:sz w:val="20"/>
          <w:szCs w:val="20"/>
        </w:rPr>
        <w:t xml:space="preserve">Pri popravkih in nadgradnjah je potrebno zagotoviti posodabljanje vseh delov tehnične in uporabniške dokumentacije, ki morata ostati skladni s produkcijsko verzijo sistema. </w:t>
      </w:r>
    </w:p>
    <w:p w14:paraId="4E792DA3" w14:textId="77777777" w:rsidR="004A5115" w:rsidRDefault="004A5115" w:rsidP="0026364B">
      <w:pPr>
        <w:spacing w:before="60" w:after="120"/>
        <w:jc w:val="both"/>
        <w:rPr>
          <w:rFonts w:ascii="Arial" w:hAnsi="Arial" w:cs="Arial"/>
          <w:sz w:val="20"/>
          <w:szCs w:val="20"/>
        </w:rPr>
      </w:pPr>
    </w:p>
    <w:p w14:paraId="7630AE98" w14:textId="77777777" w:rsidR="007B1C9C" w:rsidRDefault="007B1C9C" w:rsidP="0026364B">
      <w:pPr>
        <w:spacing w:before="60" w:after="120"/>
        <w:jc w:val="both"/>
        <w:rPr>
          <w:rFonts w:ascii="Arial" w:hAnsi="Arial" w:cs="Arial"/>
          <w:sz w:val="20"/>
          <w:szCs w:val="20"/>
          <w:u w:val="single"/>
        </w:rPr>
      </w:pPr>
      <w:r>
        <w:rPr>
          <w:rFonts w:ascii="Arial" w:hAnsi="Arial" w:cs="Arial"/>
          <w:sz w:val="20"/>
          <w:szCs w:val="20"/>
          <w:u w:val="single"/>
        </w:rPr>
        <w:t>Usposabljanje uporabnikov</w:t>
      </w:r>
    </w:p>
    <w:p w14:paraId="44A6FAB9" w14:textId="77777777" w:rsidR="007B1C9C" w:rsidRDefault="007B1C9C" w:rsidP="0026364B">
      <w:pPr>
        <w:spacing w:before="60" w:after="120"/>
        <w:jc w:val="both"/>
        <w:rPr>
          <w:rFonts w:ascii="Arial" w:hAnsi="Arial" w:cs="Arial"/>
          <w:sz w:val="20"/>
          <w:szCs w:val="20"/>
        </w:rPr>
      </w:pPr>
    </w:p>
    <w:p w14:paraId="54ED6EA3" w14:textId="77777777" w:rsidR="007B1C9C" w:rsidRDefault="007B1C9C" w:rsidP="0026364B">
      <w:pPr>
        <w:spacing w:before="60" w:after="120"/>
        <w:jc w:val="both"/>
        <w:rPr>
          <w:rFonts w:ascii="Arial" w:hAnsi="Arial" w:cs="Arial"/>
          <w:sz w:val="20"/>
          <w:szCs w:val="20"/>
        </w:rPr>
      </w:pPr>
      <w:r>
        <w:rPr>
          <w:rFonts w:ascii="Arial" w:hAnsi="Arial" w:cs="Arial"/>
          <w:sz w:val="20"/>
          <w:szCs w:val="20"/>
        </w:rPr>
        <w:t xml:space="preserve">V okviru aktivnosti usposabljanja ključnih uporabnikov mora izvajalec usposobiti ključne uporabnike naročnika za tehnično uporabo sistema. </w:t>
      </w:r>
    </w:p>
    <w:p w14:paraId="33BA3E7B" w14:textId="77777777" w:rsidR="007B1C9C" w:rsidRDefault="007B1C9C" w:rsidP="0026364B">
      <w:pPr>
        <w:spacing w:before="60" w:after="120"/>
        <w:jc w:val="both"/>
        <w:rPr>
          <w:rFonts w:ascii="Arial" w:hAnsi="Arial" w:cs="Arial"/>
          <w:sz w:val="20"/>
          <w:szCs w:val="20"/>
        </w:rPr>
      </w:pPr>
    </w:p>
    <w:p w14:paraId="0AFBB14E" w14:textId="77777777" w:rsidR="007B1C9C" w:rsidRDefault="007B1C9C" w:rsidP="0026364B">
      <w:pPr>
        <w:spacing w:before="60" w:after="120"/>
        <w:jc w:val="both"/>
        <w:rPr>
          <w:rFonts w:ascii="Arial" w:hAnsi="Arial" w:cs="Arial"/>
          <w:sz w:val="20"/>
          <w:szCs w:val="20"/>
        </w:rPr>
      </w:pPr>
      <w:r>
        <w:rPr>
          <w:rFonts w:ascii="Arial" w:hAnsi="Arial" w:cs="Arial"/>
          <w:sz w:val="20"/>
          <w:szCs w:val="20"/>
        </w:rPr>
        <w:t>Po izvedenem usposabljanju morajo biti udeleženci usposabljanja, ne glede na tip uporabnika, sposobni samostojno uporabljati posamezne funkcionalnosti sistema, ki so bile predmet usposabljanja.</w:t>
      </w:r>
    </w:p>
    <w:p w14:paraId="74CDAEC9" w14:textId="77777777" w:rsidR="007B1C9C" w:rsidRDefault="007B1C9C" w:rsidP="0026364B">
      <w:pPr>
        <w:spacing w:before="60" w:after="120"/>
        <w:jc w:val="both"/>
        <w:rPr>
          <w:rFonts w:ascii="Arial" w:hAnsi="Arial" w:cs="Arial"/>
          <w:sz w:val="20"/>
          <w:szCs w:val="20"/>
        </w:rPr>
      </w:pPr>
    </w:p>
    <w:p w14:paraId="11B750BB" w14:textId="77777777" w:rsidR="007B1C9C" w:rsidRDefault="007B1C9C" w:rsidP="0026364B">
      <w:pPr>
        <w:spacing w:before="60" w:after="120"/>
        <w:jc w:val="both"/>
        <w:rPr>
          <w:rFonts w:ascii="Arial" w:hAnsi="Arial" w:cs="Arial"/>
          <w:sz w:val="20"/>
          <w:szCs w:val="20"/>
        </w:rPr>
      </w:pPr>
      <w:r>
        <w:rPr>
          <w:rFonts w:ascii="Arial" w:hAnsi="Arial" w:cs="Arial"/>
          <w:sz w:val="20"/>
          <w:szCs w:val="20"/>
        </w:rPr>
        <w:lastRenderedPageBreak/>
        <w:t>Tako pripravo okolja kot tudi dokumentacijo za usposabljanje končnih uporabnikov in skrbnikov sistema, ki mora zajemati celovito gradivo, potrebno za obvladovanje snovi za izvedbo usposabljanj, zagotovi izvajalec.</w:t>
      </w:r>
    </w:p>
    <w:p w14:paraId="40A0C537" w14:textId="77777777" w:rsidR="007B1C9C" w:rsidRDefault="007B1C9C" w:rsidP="0026364B">
      <w:pPr>
        <w:spacing w:before="60" w:after="120"/>
        <w:jc w:val="both"/>
        <w:rPr>
          <w:rFonts w:ascii="Arial" w:hAnsi="Arial" w:cs="Arial"/>
          <w:sz w:val="20"/>
          <w:szCs w:val="20"/>
        </w:rPr>
      </w:pPr>
    </w:p>
    <w:p w14:paraId="72BA9A0E" w14:textId="77777777" w:rsidR="007B1C9C" w:rsidRDefault="007B1C9C" w:rsidP="0026364B">
      <w:pPr>
        <w:spacing w:before="60" w:after="120"/>
        <w:jc w:val="both"/>
        <w:rPr>
          <w:rFonts w:ascii="Arial" w:hAnsi="Arial" w:cs="Arial"/>
          <w:sz w:val="20"/>
          <w:szCs w:val="20"/>
        </w:rPr>
      </w:pPr>
      <w:r>
        <w:rPr>
          <w:rFonts w:ascii="Arial" w:hAnsi="Arial" w:cs="Arial"/>
          <w:sz w:val="20"/>
          <w:szCs w:val="20"/>
        </w:rPr>
        <w:t> </w:t>
      </w:r>
    </w:p>
    <w:p w14:paraId="7BB50B6F" w14:textId="77777777" w:rsidR="007B1C9C" w:rsidRDefault="007B1C9C" w:rsidP="0026364B">
      <w:pPr>
        <w:spacing w:before="60" w:after="120"/>
        <w:jc w:val="both"/>
        <w:rPr>
          <w:rFonts w:ascii="Arial" w:hAnsi="Arial" w:cs="Arial"/>
          <w:b/>
          <w:sz w:val="20"/>
          <w:szCs w:val="20"/>
        </w:rPr>
      </w:pPr>
      <w:r>
        <w:rPr>
          <w:rFonts w:ascii="Arial" w:hAnsi="Arial" w:cs="Arial"/>
          <w:b/>
          <w:sz w:val="20"/>
          <w:szCs w:val="20"/>
        </w:rPr>
        <w:br w:type="page"/>
      </w:r>
    </w:p>
    <w:p w14:paraId="6B84A75E" w14:textId="037E4832" w:rsidR="007B1C9C" w:rsidRDefault="007B1C9C" w:rsidP="0026364B">
      <w:pPr>
        <w:pStyle w:val="Naslov2"/>
        <w:spacing w:after="120"/>
      </w:pPr>
      <w:bookmarkStart w:id="16" w:name="_Toc96099603"/>
      <w:r>
        <w:lastRenderedPageBreak/>
        <w:t>TERMINSKI NAČRT PROJEKTA</w:t>
      </w:r>
      <w:bookmarkEnd w:id="16"/>
    </w:p>
    <w:p w14:paraId="5B15BFB3" w14:textId="77777777" w:rsidR="007B1C9C" w:rsidRDefault="007B1C9C" w:rsidP="0026364B">
      <w:pPr>
        <w:spacing w:before="60" w:after="120"/>
        <w:jc w:val="both"/>
        <w:rPr>
          <w:rFonts w:ascii="Arial" w:hAnsi="Arial" w:cs="Arial"/>
          <w:sz w:val="20"/>
          <w:szCs w:val="20"/>
        </w:rPr>
      </w:pPr>
    </w:p>
    <w:p w14:paraId="2626EE72" w14:textId="2765EEB2" w:rsidR="7638F098" w:rsidRDefault="7638F098" w:rsidP="0026364B">
      <w:pPr>
        <w:spacing w:before="60" w:after="120"/>
        <w:jc w:val="both"/>
        <w:rPr>
          <w:rFonts w:ascii="Arial" w:hAnsi="Arial" w:cs="Arial"/>
          <w:sz w:val="20"/>
          <w:szCs w:val="20"/>
        </w:rPr>
      </w:pPr>
    </w:p>
    <w:p w14:paraId="73C494D0" w14:textId="635AC8F0" w:rsidR="007B1C9C" w:rsidRPr="007B1C9C" w:rsidRDefault="6DF38D8F" w:rsidP="0026364B">
      <w:pPr>
        <w:spacing w:before="60" w:after="120"/>
        <w:jc w:val="both"/>
        <w:rPr>
          <w:rFonts w:ascii="Arial" w:hAnsi="Arial" w:cs="Arial"/>
          <w:sz w:val="20"/>
          <w:szCs w:val="20"/>
        </w:rPr>
      </w:pPr>
      <w:r w:rsidRPr="7638F098">
        <w:rPr>
          <w:rFonts w:ascii="Arial" w:hAnsi="Arial" w:cs="Arial"/>
          <w:sz w:val="20"/>
          <w:szCs w:val="20"/>
        </w:rPr>
        <w:t>Razvoj celovitega sistema za načrtovanje čezmejnih potovanj z uporabo OJP OpenAPI</w:t>
      </w:r>
      <w:r w:rsidR="007B1C9C" w:rsidRPr="7638F098">
        <w:rPr>
          <w:rFonts w:ascii="Arial" w:hAnsi="Arial" w:cs="Arial"/>
          <w:sz w:val="20"/>
          <w:szCs w:val="20"/>
        </w:rPr>
        <w:t xml:space="preserve"> mora biti zaključen v </w:t>
      </w:r>
      <w:r w:rsidR="43C51375" w:rsidRPr="7638F098">
        <w:rPr>
          <w:rFonts w:ascii="Arial" w:hAnsi="Arial" w:cs="Arial"/>
          <w:sz w:val="20"/>
          <w:szCs w:val="20"/>
        </w:rPr>
        <w:t>25</w:t>
      </w:r>
      <w:r w:rsidR="007B1C9C" w:rsidRPr="7638F098">
        <w:rPr>
          <w:rFonts w:ascii="Arial" w:hAnsi="Arial" w:cs="Arial"/>
          <w:sz w:val="20"/>
          <w:szCs w:val="20"/>
        </w:rPr>
        <w:t>0 dneh od podpisa pogodbe.</w:t>
      </w:r>
    </w:p>
    <w:p w14:paraId="578DD7C9" w14:textId="77777777" w:rsidR="007B1C9C" w:rsidRPr="007B1C9C" w:rsidRDefault="007B1C9C" w:rsidP="0026364B">
      <w:pPr>
        <w:spacing w:before="60" w:after="120"/>
        <w:jc w:val="both"/>
        <w:rPr>
          <w:rFonts w:ascii="Arial" w:hAnsi="Arial" w:cs="Arial"/>
          <w:sz w:val="20"/>
          <w:szCs w:val="20"/>
        </w:rPr>
      </w:pPr>
    </w:p>
    <w:p w14:paraId="779C2D55" w14:textId="15EF0014" w:rsidR="007B1C9C" w:rsidRPr="007B1C9C" w:rsidRDefault="007B1C9C" w:rsidP="12139E0C">
      <w:pPr>
        <w:spacing w:before="60" w:after="120"/>
        <w:jc w:val="both"/>
        <w:rPr>
          <w:rFonts w:ascii="Arial" w:hAnsi="Arial" w:cs="Arial"/>
          <w:sz w:val="20"/>
          <w:szCs w:val="20"/>
        </w:rPr>
      </w:pPr>
      <w:r w:rsidRPr="05A00706">
        <w:rPr>
          <w:rFonts w:ascii="Arial" w:hAnsi="Arial" w:cs="Arial"/>
          <w:b/>
          <w:bCs/>
          <w:sz w:val="20"/>
          <w:szCs w:val="20"/>
        </w:rPr>
        <w:t>Mejnik M1</w:t>
      </w:r>
      <w:r w:rsidRPr="05A00706">
        <w:rPr>
          <w:rFonts w:ascii="Arial" w:hAnsi="Arial" w:cs="Arial"/>
          <w:sz w:val="20"/>
          <w:szCs w:val="20"/>
        </w:rPr>
        <w:t xml:space="preserve"> – do 80 dni od podpisa pogodbe</w:t>
      </w:r>
      <w:r w:rsidR="00C54210" w:rsidRPr="05A00706">
        <w:rPr>
          <w:rFonts w:ascii="Arial" w:hAnsi="Arial" w:cs="Arial"/>
          <w:sz w:val="20"/>
          <w:szCs w:val="20"/>
        </w:rPr>
        <w:t>:</w:t>
      </w:r>
    </w:p>
    <w:p w14:paraId="3D8404A0" w14:textId="2DF496FF" w:rsidR="007B1C9C" w:rsidRPr="007B1C9C" w:rsidRDefault="007B1C9C" w:rsidP="0026364B">
      <w:pPr>
        <w:spacing w:before="60" w:after="120"/>
        <w:jc w:val="both"/>
        <w:rPr>
          <w:rFonts w:ascii="Arial" w:hAnsi="Arial" w:cs="Arial"/>
          <w:sz w:val="20"/>
          <w:szCs w:val="20"/>
        </w:rPr>
      </w:pPr>
      <w:r w:rsidRPr="05A00706">
        <w:rPr>
          <w:rFonts w:ascii="Arial" w:hAnsi="Arial" w:cs="Arial"/>
          <w:sz w:val="20"/>
          <w:szCs w:val="20"/>
        </w:rPr>
        <w:t xml:space="preserve">Funkcionalno razpoložljivi moduli v nacionalnem obsegu (v testnem </w:t>
      </w:r>
      <w:r w:rsidR="2B6FA750" w:rsidRPr="05A00706">
        <w:rPr>
          <w:rFonts w:ascii="Arial" w:hAnsi="Arial" w:cs="Arial"/>
          <w:sz w:val="20"/>
          <w:szCs w:val="20"/>
        </w:rPr>
        <w:t>okolju</w:t>
      </w:r>
      <w:r w:rsidRPr="05A00706">
        <w:rPr>
          <w:rFonts w:ascii="Arial" w:hAnsi="Arial" w:cs="Arial"/>
          <w:sz w:val="20"/>
          <w:szCs w:val="20"/>
        </w:rPr>
        <w:t>)</w:t>
      </w:r>
    </w:p>
    <w:p w14:paraId="22C0D9B2" w14:textId="3C62B195" w:rsidR="71FDD278" w:rsidRDefault="71FDD278" w:rsidP="05A00706">
      <w:pPr>
        <w:numPr>
          <w:ilvl w:val="0"/>
          <w:numId w:val="3"/>
        </w:numPr>
        <w:spacing w:after="120" w:line="256" w:lineRule="auto"/>
        <w:jc w:val="both"/>
        <w:rPr>
          <w:rFonts w:asciiTheme="minorHAnsi" w:eastAsiaTheme="minorEastAsia" w:hAnsiTheme="minorHAnsi" w:cstheme="minorBidi"/>
          <w:sz w:val="20"/>
          <w:szCs w:val="20"/>
        </w:rPr>
      </w:pPr>
      <w:r w:rsidRPr="05A00706">
        <w:rPr>
          <w:rFonts w:ascii="Arial" w:hAnsi="Arial" w:cs="Arial"/>
          <w:sz w:val="20"/>
          <w:szCs w:val="20"/>
        </w:rPr>
        <w:t xml:space="preserve">A-0. Podsistem za </w:t>
      </w:r>
      <w:r w:rsidR="00F76796" w:rsidRPr="05A00706">
        <w:rPr>
          <w:rFonts w:ascii="Arial" w:hAnsi="Arial" w:cs="Arial"/>
          <w:sz w:val="20"/>
          <w:szCs w:val="20"/>
        </w:rPr>
        <w:t>porazdeljeno usmerjanje</w:t>
      </w:r>
      <w:r w:rsidRPr="05A00706">
        <w:rPr>
          <w:rFonts w:ascii="Arial" w:hAnsi="Arial" w:cs="Arial"/>
          <w:sz w:val="20"/>
          <w:szCs w:val="20"/>
        </w:rPr>
        <w:t xml:space="preserve"> (»Distributed-routing Engine«) </w:t>
      </w:r>
    </w:p>
    <w:p w14:paraId="479C59D7" w14:textId="77B63310" w:rsidR="71FDD278" w:rsidRDefault="71FDD278" w:rsidP="05A00706">
      <w:pPr>
        <w:pStyle w:val="Odstavekseznama"/>
        <w:numPr>
          <w:ilvl w:val="0"/>
          <w:numId w:val="3"/>
        </w:numPr>
        <w:spacing w:before="60" w:after="120"/>
        <w:jc w:val="both"/>
        <w:rPr>
          <w:rFonts w:eastAsiaTheme="minorEastAsia"/>
          <w:sz w:val="20"/>
          <w:szCs w:val="20"/>
        </w:rPr>
      </w:pPr>
      <w:r w:rsidRPr="05A00706">
        <w:rPr>
          <w:rFonts w:ascii="Arial" w:eastAsia="Times New Roman" w:hAnsi="Arial" w:cs="Arial"/>
          <w:sz w:val="20"/>
          <w:szCs w:val="20"/>
          <w:lang w:eastAsia="en-GB"/>
        </w:rPr>
        <w:t xml:space="preserve">A-1. Podatkovni viri za čezmejno načrtovanje potovanj; </w:t>
      </w:r>
    </w:p>
    <w:p w14:paraId="6154FB18" w14:textId="31D1B731" w:rsidR="71FDD278" w:rsidRDefault="71FDD278" w:rsidP="05A00706">
      <w:pPr>
        <w:pStyle w:val="Odstavekseznama"/>
        <w:numPr>
          <w:ilvl w:val="0"/>
          <w:numId w:val="3"/>
        </w:numPr>
        <w:spacing w:before="60" w:after="120"/>
        <w:jc w:val="both"/>
        <w:rPr>
          <w:rFonts w:eastAsiaTheme="minorEastAsia"/>
          <w:sz w:val="20"/>
          <w:szCs w:val="20"/>
        </w:rPr>
      </w:pPr>
      <w:r w:rsidRPr="05A00706">
        <w:rPr>
          <w:rFonts w:ascii="Arial" w:eastAsia="Times New Roman" w:hAnsi="Arial" w:cs="Arial"/>
          <w:sz w:val="20"/>
          <w:szCs w:val="20"/>
          <w:lang w:eastAsia="en-GB"/>
        </w:rPr>
        <w:t xml:space="preserve">A-2. OpenAPI vmesnik aktivnega sistema;  </w:t>
      </w:r>
    </w:p>
    <w:p w14:paraId="1483DE1C" w14:textId="243B5653" w:rsidR="71FDD278" w:rsidRDefault="71FDD278" w:rsidP="05A00706">
      <w:pPr>
        <w:pStyle w:val="Odstavekseznama"/>
        <w:numPr>
          <w:ilvl w:val="0"/>
          <w:numId w:val="3"/>
        </w:numPr>
        <w:spacing w:before="60" w:after="120"/>
        <w:jc w:val="both"/>
        <w:rPr>
          <w:rFonts w:eastAsiaTheme="minorEastAsia"/>
          <w:sz w:val="20"/>
          <w:szCs w:val="20"/>
          <w:lang w:eastAsia="en-GB"/>
        </w:rPr>
      </w:pPr>
      <w:r w:rsidRPr="05A00706">
        <w:rPr>
          <w:rFonts w:ascii="Arial" w:eastAsia="Times New Roman" w:hAnsi="Arial" w:cs="Arial"/>
          <w:sz w:val="20"/>
          <w:szCs w:val="20"/>
          <w:lang w:eastAsia="en-GB"/>
        </w:rPr>
        <w:t>B-0. Nadgradnja LJP in OpenAPI.</w:t>
      </w:r>
    </w:p>
    <w:p w14:paraId="50509BFC" w14:textId="77777777" w:rsidR="007B1C9C" w:rsidRPr="007B1C9C" w:rsidRDefault="007B1C9C" w:rsidP="0026364B">
      <w:pPr>
        <w:spacing w:after="120"/>
        <w:jc w:val="both"/>
        <w:rPr>
          <w:rFonts w:ascii="Arial" w:hAnsi="Arial" w:cs="Arial"/>
          <w:sz w:val="20"/>
          <w:szCs w:val="20"/>
        </w:rPr>
      </w:pPr>
    </w:p>
    <w:p w14:paraId="4BAD37C0" w14:textId="5CFDAEC1" w:rsidR="45D97AD5" w:rsidRDefault="45D97AD5" w:rsidP="0026364B">
      <w:pPr>
        <w:spacing w:before="60" w:after="120"/>
        <w:jc w:val="both"/>
        <w:rPr>
          <w:rFonts w:ascii="Arial" w:hAnsi="Arial" w:cs="Arial"/>
          <w:sz w:val="20"/>
          <w:szCs w:val="20"/>
        </w:rPr>
      </w:pPr>
      <w:r w:rsidRPr="05A00706">
        <w:rPr>
          <w:rFonts w:ascii="Arial" w:hAnsi="Arial" w:cs="Arial"/>
          <w:b/>
          <w:bCs/>
          <w:sz w:val="20"/>
          <w:szCs w:val="20"/>
        </w:rPr>
        <w:t>Mejnik M2</w:t>
      </w:r>
      <w:r w:rsidRPr="05A00706">
        <w:rPr>
          <w:rFonts w:ascii="Arial" w:hAnsi="Arial" w:cs="Arial"/>
          <w:sz w:val="20"/>
          <w:szCs w:val="20"/>
        </w:rPr>
        <w:t xml:space="preserve"> – do 100 dni od podpisa pogodbe:</w:t>
      </w:r>
    </w:p>
    <w:p w14:paraId="5B6F464D" w14:textId="4BFC9522" w:rsidR="577736A8" w:rsidRDefault="577736A8" w:rsidP="0026364B">
      <w:pPr>
        <w:spacing w:before="60" w:after="120"/>
        <w:jc w:val="both"/>
        <w:rPr>
          <w:rFonts w:ascii="Arial" w:hAnsi="Arial" w:cs="Arial"/>
          <w:sz w:val="20"/>
          <w:szCs w:val="20"/>
        </w:rPr>
      </w:pPr>
      <w:r w:rsidRPr="05A00706">
        <w:rPr>
          <w:rFonts w:ascii="Arial" w:hAnsi="Arial" w:cs="Arial"/>
          <w:sz w:val="20"/>
          <w:szCs w:val="20"/>
        </w:rPr>
        <w:t xml:space="preserve">Vzpostavitev prototipa sistema za testiranje </w:t>
      </w:r>
    </w:p>
    <w:p w14:paraId="2FCFA4CD" w14:textId="13369603" w:rsidR="577736A8" w:rsidRDefault="577736A8" w:rsidP="05A00706">
      <w:pPr>
        <w:pStyle w:val="Odstavekseznama"/>
        <w:numPr>
          <w:ilvl w:val="0"/>
          <w:numId w:val="3"/>
        </w:numPr>
        <w:spacing w:before="60" w:after="120"/>
        <w:jc w:val="both"/>
        <w:rPr>
          <w:rFonts w:eastAsiaTheme="minorEastAsia"/>
        </w:rPr>
      </w:pPr>
      <w:r w:rsidRPr="05A00706">
        <w:rPr>
          <w:rFonts w:ascii="Arial" w:eastAsia="Times New Roman" w:hAnsi="Arial" w:cs="Arial"/>
          <w:sz w:val="20"/>
          <w:szCs w:val="20"/>
        </w:rPr>
        <w:t>Vključitev prototipa sistema v sistem LinkingAlps;</w:t>
      </w:r>
    </w:p>
    <w:p w14:paraId="3900726E" w14:textId="42A8FC9A" w:rsidR="577736A8" w:rsidRDefault="577736A8" w:rsidP="05A00706">
      <w:pPr>
        <w:pStyle w:val="Odstavekseznama"/>
        <w:numPr>
          <w:ilvl w:val="0"/>
          <w:numId w:val="3"/>
        </w:numPr>
        <w:spacing w:before="60" w:after="120"/>
        <w:jc w:val="both"/>
        <w:rPr>
          <w:rFonts w:eastAsiaTheme="minorEastAsia"/>
        </w:rPr>
      </w:pPr>
      <w:r w:rsidRPr="05A00706">
        <w:rPr>
          <w:rFonts w:ascii="Arial" w:eastAsia="Times New Roman" w:hAnsi="Arial" w:cs="Arial"/>
          <w:sz w:val="20"/>
          <w:szCs w:val="20"/>
          <w:lang w:eastAsia="en-GB"/>
        </w:rPr>
        <w:t>Testiranje sistema in podsistemov s poročilom o testiranju.</w:t>
      </w:r>
    </w:p>
    <w:p w14:paraId="742B6706" w14:textId="41A48E7B" w:rsidR="7638F098" w:rsidRDefault="7638F098" w:rsidP="0026364B">
      <w:pPr>
        <w:spacing w:after="120"/>
        <w:jc w:val="both"/>
      </w:pPr>
    </w:p>
    <w:p w14:paraId="7B5A3649" w14:textId="3AAD72DC" w:rsidR="56F3E57E" w:rsidRDefault="56F3E57E" w:rsidP="0026364B">
      <w:pPr>
        <w:spacing w:before="60" w:after="120"/>
        <w:jc w:val="both"/>
        <w:rPr>
          <w:rFonts w:ascii="Arial" w:hAnsi="Arial" w:cs="Arial"/>
          <w:sz w:val="20"/>
          <w:szCs w:val="20"/>
        </w:rPr>
      </w:pPr>
      <w:r w:rsidRPr="05A00706">
        <w:rPr>
          <w:rFonts w:ascii="Arial" w:hAnsi="Arial" w:cs="Arial"/>
          <w:b/>
          <w:bCs/>
          <w:sz w:val="20"/>
          <w:szCs w:val="20"/>
        </w:rPr>
        <w:t>Mejnik M3</w:t>
      </w:r>
      <w:r w:rsidRPr="05A00706">
        <w:rPr>
          <w:rFonts w:ascii="Arial" w:hAnsi="Arial" w:cs="Arial"/>
          <w:sz w:val="20"/>
          <w:szCs w:val="20"/>
        </w:rPr>
        <w:t xml:space="preserve"> – do 180 dni od podpisa pogodbe:</w:t>
      </w:r>
    </w:p>
    <w:p w14:paraId="1B5A55EE" w14:textId="4BFC9522" w:rsidR="56F3E57E" w:rsidRDefault="56F3E57E" w:rsidP="0026364B">
      <w:pPr>
        <w:spacing w:before="60" w:after="120"/>
        <w:jc w:val="both"/>
        <w:rPr>
          <w:rFonts w:ascii="Arial" w:hAnsi="Arial" w:cs="Arial"/>
          <w:sz w:val="20"/>
          <w:szCs w:val="20"/>
        </w:rPr>
      </w:pPr>
      <w:r w:rsidRPr="05A00706">
        <w:rPr>
          <w:rFonts w:ascii="Arial" w:hAnsi="Arial" w:cs="Arial"/>
          <w:sz w:val="20"/>
          <w:szCs w:val="20"/>
        </w:rPr>
        <w:t xml:space="preserve">Vzpostavitev prototipa sistema za testiranje </w:t>
      </w:r>
    </w:p>
    <w:p w14:paraId="2B9B8365" w14:textId="43D09CC1" w:rsidR="56F3E57E" w:rsidRDefault="56F3E57E" w:rsidP="05A00706">
      <w:pPr>
        <w:pStyle w:val="Odstavekseznama"/>
        <w:numPr>
          <w:ilvl w:val="0"/>
          <w:numId w:val="3"/>
        </w:numPr>
        <w:spacing w:before="60" w:after="120"/>
        <w:jc w:val="both"/>
        <w:rPr>
          <w:rFonts w:eastAsiaTheme="minorEastAsia"/>
        </w:rPr>
      </w:pPr>
      <w:r w:rsidRPr="05A00706">
        <w:rPr>
          <w:rFonts w:ascii="Arial" w:eastAsia="Times New Roman" w:hAnsi="Arial" w:cs="Arial"/>
          <w:sz w:val="20"/>
          <w:szCs w:val="20"/>
        </w:rPr>
        <w:t xml:space="preserve">Vključitev prototipa sistema v sistem </w:t>
      </w:r>
      <w:r w:rsidR="69A37688" w:rsidRPr="05A00706">
        <w:rPr>
          <w:rFonts w:ascii="Arial" w:eastAsia="Times New Roman" w:hAnsi="Arial" w:cs="Arial"/>
          <w:sz w:val="20"/>
          <w:szCs w:val="20"/>
        </w:rPr>
        <w:t>OJP4Danube;</w:t>
      </w:r>
    </w:p>
    <w:p w14:paraId="10D49E27" w14:textId="50041B1A" w:rsidR="56F3E57E" w:rsidRDefault="56F3E57E" w:rsidP="05A00706">
      <w:pPr>
        <w:pStyle w:val="Odstavekseznama"/>
        <w:numPr>
          <w:ilvl w:val="0"/>
          <w:numId w:val="3"/>
        </w:numPr>
        <w:spacing w:before="60" w:after="120"/>
        <w:jc w:val="both"/>
        <w:rPr>
          <w:rFonts w:eastAsiaTheme="minorEastAsia"/>
        </w:rPr>
      </w:pPr>
      <w:r w:rsidRPr="05A00706">
        <w:rPr>
          <w:rFonts w:ascii="Arial" w:eastAsia="Times New Roman" w:hAnsi="Arial" w:cs="Arial"/>
          <w:sz w:val="20"/>
          <w:szCs w:val="20"/>
          <w:lang w:eastAsia="en-GB"/>
        </w:rPr>
        <w:t>Testiranje sistema in podsistemov s poročilom o testiranju.</w:t>
      </w:r>
    </w:p>
    <w:p w14:paraId="1A9DF93F" w14:textId="04679716" w:rsidR="7638F098" w:rsidRDefault="7638F098" w:rsidP="0026364B">
      <w:pPr>
        <w:spacing w:after="120"/>
        <w:jc w:val="both"/>
      </w:pPr>
    </w:p>
    <w:p w14:paraId="3F7CE21F" w14:textId="0E8F185D" w:rsidR="007B1C9C" w:rsidRPr="007B1C9C" w:rsidRDefault="007B1C9C" w:rsidP="0026364B">
      <w:pPr>
        <w:spacing w:before="60" w:after="120"/>
        <w:jc w:val="both"/>
        <w:rPr>
          <w:rFonts w:ascii="Arial" w:hAnsi="Arial" w:cs="Arial"/>
          <w:sz w:val="20"/>
          <w:szCs w:val="20"/>
        </w:rPr>
      </w:pPr>
      <w:r w:rsidRPr="05A00706">
        <w:rPr>
          <w:rFonts w:ascii="Arial" w:hAnsi="Arial" w:cs="Arial"/>
          <w:b/>
          <w:bCs/>
          <w:sz w:val="20"/>
          <w:szCs w:val="20"/>
        </w:rPr>
        <w:t>Mejnik M</w:t>
      </w:r>
      <w:r w:rsidR="3CACEE7B" w:rsidRPr="05A00706">
        <w:rPr>
          <w:rFonts w:ascii="Arial" w:hAnsi="Arial" w:cs="Arial"/>
          <w:b/>
          <w:bCs/>
          <w:sz w:val="20"/>
          <w:szCs w:val="20"/>
        </w:rPr>
        <w:t>4</w:t>
      </w:r>
      <w:r w:rsidRPr="05A00706">
        <w:rPr>
          <w:rFonts w:ascii="Arial" w:hAnsi="Arial" w:cs="Arial"/>
          <w:sz w:val="20"/>
          <w:szCs w:val="20"/>
        </w:rPr>
        <w:t xml:space="preserve"> – do </w:t>
      </w:r>
      <w:r w:rsidR="6EB4B9CD" w:rsidRPr="05A00706">
        <w:rPr>
          <w:rFonts w:ascii="Arial" w:hAnsi="Arial" w:cs="Arial"/>
          <w:sz w:val="20"/>
          <w:szCs w:val="20"/>
        </w:rPr>
        <w:t>250</w:t>
      </w:r>
      <w:r w:rsidRPr="05A00706">
        <w:rPr>
          <w:rFonts w:ascii="Arial" w:hAnsi="Arial" w:cs="Arial"/>
          <w:sz w:val="20"/>
          <w:szCs w:val="20"/>
        </w:rPr>
        <w:t xml:space="preserve"> dni od podpisa pogodbe:</w:t>
      </w:r>
    </w:p>
    <w:p w14:paraId="34FB955B" w14:textId="77777777" w:rsidR="007B1C9C" w:rsidRPr="007B1C9C" w:rsidRDefault="007B1C9C" w:rsidP="0026364B">
      <w:pPr>
        <w:spacing w:before="60" w:after="120"/>
        <w:jc w:val="both"/>
        <w:rPr>
          <w:rFonts w:ascii="Arial" w:hAnsi="Arial" w:cs="Arial"/>
          <w:sz w:val="20"/>
          <w:szCs w:val="20"/>
        </w:rPr>
      </w:pPr>
      <w:r w:rsidRPr="05A00706">
        <w:rPr>
          <w:rFonts w:ascii="Arial" w:hAnsi="Arial" w:cs="Arial"/>
          <w:sz w:val="20"/>
          <w:szCs w:val="20"/>
        </w:rPr>
        <w:t>Funkcionalno razpoložljiva rešitev OpenAPI ter spletna aplikacija v nacionalnem obsegu v produkcijskem okolju, vključena v nacionalno točko dostopa do prometnih podatkov:</w:t>
      </w:r>
    </w:p>
    <w:p w14:paraId="3239DEF9" w14:textId="7390278E" w:rsidR="007B1C9C" w:rsidRPr="007B1C9C" w:rsidRDefault="007B1C9C" w:rsidP="0026364B">
      <w:pPr>
        <w:numPr>
          <w:ilvl w:val="0"/>
          <w:numId w:val="3"/>
        </w:numPr>
        <w:spacing w:after="120" w:line="256" w:lineRule="auto"/>
        <w:jc w:val="both"/>
        <w:rPr>
          <w:rFonts w:ascii="Arial" w:hAnsi="Arial" w:cs="Arial"/>
          <w:sz w:val="20"/>
          <w:szCs w:val="20"/>
        </w:rPr>
      </w:pPr>
      <w:r w:rsidRPr="05A00706">
        <w:rPr>
          <w:rFonts w:ascii="Arial" w:hAnsi="Arial" w:cs="Arial"/>
          <w:sz w:val="20"/>
          <w:szCs w:val="20"/>
        </w:rPr>
        <w:t xml:space="preserve">Rešitev vključena v nacionalno točko dostopa </w:t>
      </w:r>
      <w:r w:rsidR="3ED24741" w:rsidRPr="05A00706">
        <w:rPr>
          <w:rFonts w:ascii="Arial" w:hAnsi="Arial" w:cs="Arial"/>
          <w:sz w:val="20"/>
          <w:szCs w:val="20"/>
        </w:rPr>
        <w:t xml:space="preserve">(NAP) </w:t>
      </w:r>
      <w:r w:rsidRPr="05A00706">
        <w:rPr>
          <w:rFonts w:ascii="Arial" w:hAnsi="Arial" w:cs="Arial"/>
          <w:sz w:val="20"/>
          <w:szCs w:val="20"/>
        </w:rPr>
        <w:t>do prometnih podatkov;</w:t>
      </w:r>
    </w:p>
    <w:p w14:paraId="346AB8C1" w14:textId="77777777" w:rsidR="007B1C9C" w:rsidRPr="007B1C9C" w:rsidRDefault="007B1C9C" w:rsidP="0026364B">
      <w:pPr>
        <w:numPr>
          <w:ilvl w:val="0"/>
          <w:numId w:val="3"/>
        </w:numPr>
        <w:spacing w:after="120" w:line="256" w:lineRule="auto"/>
        <w:jc w:val="both"/>
        <w:rPr>
          <w:rFonts w:ascii="Arial" w:hAnsi="Arial" w:cs="Arial"/>
          <w:sz w:val="20"/>
          <w:szCs w:val="20"/>
        </w:rPr>
      </w:pPr>
      <w:r w:rsidRPr="05A00706">
        <w:rPr>
          <w:rFonts w:ascii="Arial" w:hAnsi="Arial" w:cs="Arial"/>
          <w:sz w:val="20"/>
          <w:szCs w:val="20"/>
        </w:rPr>
        <w:t>Poročilo o implementaciji standarda OpenAPI (z zaznanimi težavami in predlogi za izboljšave);</w:t>
      </w:r>
    </w:p>
    <w:p w14:paraId="64C2FC62" w14:textId="77777777" w:rsidR="007B1C9C" w:rsidRPr="007B1C9C" w:rsidRDefault="007B1C9C" w:rsidP="0026364B">
      <w:pPr>
        <w:numPr>
          <w:ilvl w:val="0"/>
          <w:numId w:val="3"/>
        </w:numPr>
        <w:spacing w:after="120" w:line="256" w:lineRule="auto"/>
        <w:jc w:val="both"/>
        <w:rPr>
          <w:rFonts w:ascii="Arial" w:hAnsi="Arial" w:cs="Arial"/>
          <w:sz w:val="20"/>
          <w:szCs w:val="20"/>
        </w:rPr>
      </w:pPr>
      <w:r w:rsidRPr="05A00706">
        <w:rPr>
          <w:rFonts w:ascii="Arial" w:hAnsi="Arial" w:cs="Arial"/>
          <w:sz w:val="20"/>
          <w:szCs w:val="20"/>
        </w:rPr>
        <w:t>Dokončni prevzem s poročilom in dokumentacijo ter predano izvorno kodo;</w:t>
      </w:r>
    </w:p>
    <w:p w14:paraId="20955658" w14:textId="654F3AA9" w:rsidR="007B1C9C" w:rsidRPr="007B1C9C" w:rsidRDefault="007B1C9C" w:rsidP="0026364B">
      <w:pPr>
        <w:numPr>
          <w:ilvl w:val="0"/>
          <w:numId w:val="3"/>
        </w:numPr>
        <w:spacing w:before="60" w:after="120" w:line="256" w:lineRule="auto"/>
        <w:jc w:val="both"/>
        <w:rPr>
          <w:rFonts w:ascii="Arial" w:hAnsi="Arial" w:cs="Arial"/>
          <w:sz w:val="20"/>
          <w:szCs w:val="20"/>
        </w:rPr>
      </w:pPr>
      <w:r w:rsidRPr="05A00706">
        <w:rPr>
          <w:rFonts w:ascii="Arial" w:hAnsi="Arial" w:cs="Arial"/>
          <w:sz w:val="20"/>
          <w:szCs w:val="20"/>
        </w:rPr>
        <w:t>Pričetek garancijskega obdobja.</w:t>
      </w:r>
    </w:p>
    <w:p w14:paraId="1C1E35FA" w14:textId="77777777" w:rsidR="007B1C9C" w:rsidRPr="007B1C9C" w:rsidRDefault="007B1C9C" w:rsidP="0026364B">
      <w:pPr>
        <w:spacing w:before="60" w:after="120"/>
        <w:jc w:val="both"/>
        <w:rPr>
          <w:rFonts w:ascii="Arial" w:hAnsi="Arial" w:cs="Arial"/>
          <w:b/>
          <w:bCs/>
          <w:sz w:val="20"/>
          <w:szCs w:val="20"/>
        </w:rPr>
      </w:pPr>
    </w:p>
    <w:p w14:paraId="4E0980A6" w14:textId="5B6F5417" w:rsidR="007B1C9C" w:rsidRPr="007B1C9C" w:rsidRDefault="007B1C9C" w:rsidP="0026364B">
      <w:pPr>
        <w:spacing w:before="60" w:after="120"/>
        <w:jc w:val="both"/>
        <w:rPr>
          <w:rFonts w:ascii="Arial" w:hAnsi="Arial" w:cs="Arial"/>
          <w:sz w:val="20"/>
          <w:szCs w:val="20"/>
        </w:rPr>
      </w:pPr>
      <w:r w:rsidRPr="7638F098">
        <w:rPr>
          <w:rFonts w:ascii="Arial" w:hAnsi="Arial" w:cs="Arial"/>
          <w:b/>
          <w:bCs/>
          <w:sz w:val="20"/>
          <w:szCs w:val="20"/>
        </w:rPr>
        <w:t>Mejnik M</w:t>
      </w:r>
      <w:r w:rsidR="10567910" w:rsidRPr="7638F098">
        <w:rPr>
          <w:rFonts w:ascii="Arial" w:hAnsi="Arial" w:cs="Arial"/>
          <w:b/>
          <w:bCs/>
          <w:sz w:val="20"/>
          <w:szCs w:val="20"/>
        </w:rPr>
        <w:t>5</w:t>
      </w:r>
      <w:r w:rsidRPr="7638F098">
        <w:rPr>
          <w:rFonts w:ascii="Arial" w:hAnsi="Arial" w:cs="Arial"/>
          <w:sz w:val="20"/>
          <w:szCs w:val="20"/>
        </w:rPr>
        <w:t xml:space="preserve"> – M</w:t>
      </w:r>
      <w:r w:rsidR="22C2D5BB" w:rsidRPr="7638F098">
        <w:rPr>
          <w:rFonts w:ascii="Arial" w:hAnsi="Arial" w:cs="Arial"/>
          <w:sz w:val="20"/>
          <w:szCs w:val="20"/>
        </w:rPr>
        <w:t>4</w:t>
      </w:r>
      <w:r w:rsidRPr="7638F098">
        <w:rPr>
          <w:rFonts w:ascii="Arial" w:hAnsi="Arial" w:cs="Arial"/>
          <w:sz w:val="20"/>
          <w:szCs w:val="20"/>
        </w:rPr>
        <w:t xml:space="preserve"> + 36 mesecev od podpisa pogodbe:</w:t>
      </w:r>
    </w:p>
    <w:p w14:paraId="5D88CA62" w14:textId="64393568" w:rsidR="007B1C9C" w:rsidRPr="007B1C9C" w:rsidRDefault="007B1C9C" w:rsidP="0026364B">
      <w:pPr>
        <w:spacing w:before="60" w:after="120"/>
        <w:jc w:val="both"/>
        <w:rPr>
          <w:rFonts w:ascii="Arial" w:hAnsi="Arial" w:cs="Arial"/>
          <w:sz w:val="20"/>
          <w:szCs w:val="20"/>
        </w:rPr>
      </w:pPr>
      <w:r w:rsidRPr="7638F098">
        <w:rPr>
          <w:rFonts w:ascii="Arial" w:hAnsi="Arial" w:cs="Arial"/>
          <w:sz w:val="20"/>
          <w:szCs w:val="20"/>
        </w:rPr>
        <w:t>Garancijsko obdobje 36 mesecev</w:t>
      </w:r>
    </w:p>
    <w:p w14:paraId="63C8FDDF" w14:textId="697CCC76" w:rsidR="007B1C9C" w:rsidRPr="007B1C9C" w:rsidRDefault="007B1C9C" w:rsidP="0026364B">
      <w:pPr>
        <w:numPr>
          <w:ilvl w:val="0"/>
          <w:numId w:val="3"/>
        </w:numPr>
        <w:spacing w:after="120" w:line="256" w:lineRule="auto"/>
        <w:jc w:val="both"/>
        <w:rPr>
          <w:rFonts w:ascii="Arial" w:hAnsi="Arial" w:cs="Arial"/>
          <w:sz w:val="20"/>
          <w:szCs w:val="20"/>
        </w:rPr>
      </w:pPr>
      <w:r w:rsidRPr="7638F098">
        <w:rPr>
          <w:rFonts w:ascii="Arial" w:hAnsi="Arial" w:cs="Arial"/>
          <w:sz w:val="20"/>
          <w:szCs w:val="20"/>
        </w:rPr>
        <w:t>Pogodbeno osnovno in dopolnilno</w:t>
      </w:r>
      <w:r w:rsidR="70022338" w:rsidRPr="7638F098">
        <w:rPr>
          <w:rFonts w:ascii="Arial" w:hAnsi="Arial" w:cs="Arial"/>
          <w:sz w:val="20"/>
          <w:szCs w:val="20"/>
        </w:rPr>
        <w:t xml:space="preserve"> </w:t>
      </w:r>
      <w:r w:rsidRPr="7638F098">
        <w:rPr>
          <w:rFonts w:ascii="Arial" w:hAnsi="Arial" w:cs="Arial"/>
          <w:sz w:val="20"/>
          <w:szCs w:val="20"/>
        </w:rPr>
        <w:t>vzdrževanje z mesečnim poročanjem in obračunom;</w:t>
      </w:r>
    </w:p>
    <w:p w14:paraId="30C03FE9" w14:textId="34744941" w:rsidR="007B1C9C" w:rsidRPr="007B1C9C" w:rsidRDefault="007B1C9C" w:rsidP="0026364B">
      <w:pPr>
        <w:numPr>
          <w:ilvl w:val="0"/>
          <w:numId w:val="3"/>
        </w:numPr>
        <w:spacing w:after="120" w:line="256" w:lineRule="auto"/>
        <w:jc w:val="both"/>
        <w:rPr>
          <w:rFonts w:ascii="Arial" w:hAnsi="Arial" w:cs="Arial"/>
          <w:sz w:val="20"/>
          <w:szCs w:val="20"/>
        </w:rPr>
      </w:pPr>
      <w:r w:rsidRPr="183BA3A6">
        <w:rPr>
          <w:rFonts w:ascii="Arial" w:hAnsi="Arial" w:cs="Arial"/>
          <w:sz w:val="20"/>
          <w:szCs w:val="20"/>
        </w:rPr>
        <w:t>Zaključek pogodbe s poročilom o garancijskem obdobju.</w:t>
      </w:r>
    </w:p>
    <w:p w14:paraId="46822EB0" w14:textId="41D6EACA" w:rsidR="007B1C9C" w:rsidRDefault="007B1C9C" w:rsidP="00B73C7D">
      <w:pPr>
        <w:spacing w:after="120"/>
        <w:jc w:val="both"/>
        <w:rPr>
          <w:rFonts w:ascii="Arial" w:hAnsi="Arial" w:cs="Arial"/>
          <w:sz w:val="20"/>
          <w:szCs w:val="20"/>
        </w:rPr>
      </w:pPr>
      <w:r>
        <w:rPr>
          <w:rFonts w:ascii="Arial" w:hAnsi="Arial" w:cs="Arial"/>
          <w:sz w:val="20"/>
          <w:szCs w:val="20"/>
        </w:rPr>
        <w:br w:type="page"/>
      </w:r>
    </w:p>
    <w:p w14:paraId="0B45F1BA" w14:textId="75D0A2AD" w:rsidR="007B1C9C" w:rsidRDefault="007B1C9C" w:rsidP="0026364B">
      <w:pPr>
        <w:pStyle w:val="Naslov2"/>
        <w:spacing w:after="120"/>
      </w:pPr>
      <w:bookmarkStart w:id="17" w:name="_Ref465621478"/>
      <w:bookmarkStart w:id="18" w:name="_Toc486336511"/>
      <w:bookmarkStart w:id="19" w:name="_Toc96099604"/>
      <w:r>
        <w:lastRenderedPageBreak/>
        <w:t>JAMČEVANJE IN VZDRŽEVANJE</w:t>
      </w:r>
      <w:bookmarkEnd w:id="17"/>
      <w:bookmarkEnd w:id="18"/>
      <w:bookmarkEnd w:id="19"/>
    </w:p>
    <w:p w14:paraId="1557339B" w14:textId="77777777" w:rsidR="007B1C9C" w:rsidRDefault="007B1C9C" w:rsidP="0026364B">
      <w:pPr>
        <w:spacing w:before="60" w:after="120"/>
        <w:jc w:val="both"/>
        <w:rPr>
          <w:rFonts w:ascii="Arial" w:hAnsi="Arial" w:cs="Arial"/>
          <w:sz w:val="20"/>
          <w:szCs w:val="20"/>
        </w:rPr>
      </w:pPr>
    </w:p>
    <w:p w14:paraId="4D637C47" w14:textId="77777777" w:rsidR="007B1C9C" w:rsidRDefault="007B1C9C" w:rsidP="0026364B">
      <w:pPr>
        <w:spacing w:before="60" w:after="120"/>
        <w:jc w:val="both"/>
        <w:rPr>
          <w:rFonts w:ascii="Arial" w:hAnsi="Arial" w:cs="Arial"/>
          <w:b/>
          <w:bCs/>
          <w:i/>
          <w:iCs/>
          <w:sz w:val="20"/>
          <w:szCs w:val="20"/>
        </w:rPr>
      </w:pPr>
      <w:bookmarkStart w:id="20" w:name="_Toc486336512"/>
      <w:r>
        <w:rPr>
          <w:rFonts w:ascii="Arial" w:hAnsi="Arial" w:cs="Arial"/>
          <w:b/>
          <w:bCs/>
          <w:i/>
          <w:iCs/>
          <w:sz w:val="20"/>
          <w:szCs w:val="20"/>
        </w:rPr>
        <w:t>Jamčevanje v garancijskem obdobju</w:t>
      </w:r>
      <w:bookmarkEnd w:id="20"/>
      <w:r>
        <w:rPr>
          <w:rFonts w:ascii="Arial" w:hAnsi="Arial" w:cs="Arial"/>
          <w:b/>
          <w:bCs/>
          <w:i/>
          <w:iCs/>
          <w:sz w:val="20"/>
          <w:szCs w:val="20"/>
        </w:rPr>
        <w:t xml:space="preserve"> </w:t>
      </w:r>
    </w:p>
    <w:p w14:paraId="7CA387C1" w14:textId="01A5D8AE" w:rsidR="007B1C9C" w:rsidRDefault="007B1C9C" w:rsidP="0026364B">
      <w:pPr>
        <w:spacing w:before="60" w:after="120"/>
        <w:jc w:val="both"/>
        <w:rPr>
          <w:rFonts w:ascii="Arial" w:hAnsi="Arial" w:cs="Arial"/>
          <w:sz w:val="20"/>
          <w:szCs w:val="20"/>
        </w:rPr>
      </w:pPr>
      <w:r w:rsidRPr="7638F098">
        <w:rPr>
          <w:rFonts w:ascii="Arial" w:hAnsi="Arial" w:cs="Arial"/>
          <w:sz w:val="20"/>
          <w:szCs w:val="20"/>
        </w:rPr>
        <w:t>Po zapisniškem končnem prevzemu rešitve v produkcijsko okolje ob mejniku M</w:t>
      </w:r>
      <w:r w:rsidR="00074F2C">
        <w:rPr>
          <w:rFonts w:ascii="Arial" w:hAnsi="Arial" w:cs="Arial"/>
          <w:sz w:val="20"/>
          <w:szCs w:val="20"/>
        </w:rPr>
        <w:t>4</w:t>
      </w:r>
      <w:r w:rsidRPr="7638F098">
        <w:rPr>
          <w:rFonts w:ascii="Arial" w:hAnsi="Arial" w:cs="Arial"/>
          <w:sz w:val="20"/>
          <w:szCs w:val="20"/>
        </w:rPr>
        <w:t xml:space="preserve"> sledi 36-mesečno garancijsko obdobje izdelanih produkcijskih rešitev.</w:t>
      </w:r>
    </w:p>
    <w:p w14:paraId="289C00C2" w14:textId="77777777" w:rsidR="007B1C9C" w:rsidRDefault="007B1C9C" w:rsidP="0026364B">
      <w:pPr>
        <w:spacing w:before="60" w:after="120"/>
        <w:jc w:val="both"/>
        <w:rPr>
          <w:rFonts w:ascii="Arial" w:hAnsi="Arial" w:cs="Arial"/>
          <w:sz w:val="20"/>
          <w:szCs w:val="20"/>
          <w:highlight w:val="yellow"/>
        </w:rPr>
      </w:pPr>
    </w:p>
    <w:p w14:paraId="03D5DFE2" w14:textId="77777777" w:rsidR="007B1C9C" w:rsidRDefault="007B1C9C" w:rsidP="0026364B">
      <w:pPr>
        <w:spacing w:before="60" w:after="120"/>
        <w:jc w:val="both"/>
        <w:rPr>
          <w:rFonts w:ascii="Arial" w:hAnsi="Arial" w:cs="Arial"/>
          <w:sz w:val="20"/>
          <w:szCs w:val="20"/>
        </w:rPr>
      </w:pPr>
      <w:r>
        <w:rPr>
          <w:rFonts w:ascii="Arial" w:hAnsi="Arial" w:cs="Arial"/>
          <w:sz w:val="20"/>
          <w:szCs w:val="20"/>
        </w:rPr>
        <w:t>Izvajalec jamči, da bo rešitev delovala v skladu s specificiranimi zahtevami in navodili za uporabo, v nasprotnem primeru bo v garancijskem obdobju brezplačno odpravil vse napake.</w:t>
      </w:r>
    </w:p>
    <w:p w14:paraId="3EFA8691" w14:textId="77777777" w:rsidR="007B1C9C" w:rsidRDefault="007B1C9C" w:rsidP="0026364B">
      <w:pPr>
        <w:spacing w:before="60" w:after="120"/>
        <w:jc w:val="both"/>
        <w:rPr>
          <w:rFonts w:ascii="Arial" w:hAnsi="Arial" w:cs="Arial"/>
          <w:sz w:val="20"/>
          <w:szCs w:val="20"/>
        </w:rPr>
      </w:pPr>
      <w:r>
        <w:rPr>
          <w:rFonts w:ascii="Arial" w:hAnsi="Arial" w:cs="Arial"/>
          <w:sz w:val="20"/>
          <w:szCs w:val="20"/>
        </w:rPr>
        <w:t>Napaka je definirana kot nedelovanje rešitve oziroma delovanje, ki ni v skladu z zahtevami, določenimi v končni specifikaciji zahtev, z zakonodajo oziroma tistimi, ki so z izvajalcem naknadno sporazumno dogovorjene, ali z navodili za uporabo rešitve. Napake se delijo glede na resnost, od česar je odvisna tudi hitrost oziroma nujnost odprave:</w:t>
      </w:r>
    </w:p>
    <w:p w14:paraId="2C093B9F" w14:textId="77777777" w:rsidR="007B1C9C" w:rsidRDefault="007B1C9C" w:rsidP="0026364B">
      <w:pPr>
        <w:numPr>
          <w:ilvl w:val="0"/>
          <w:numId w:val="3"/>
        </w:numPr>
        <w:spacing w:after="120" w:line="256" w:lineRule="auto"/>
        <w:jc w:val="both"/>
        <w:rPr>
          <w:rFonts w:ascii="Arial" w:hAnsi="Arial" w:cs="Arial"/>
          <w:sz w:val="20"/>
          <w:szCs w:val="20"/>
        </w:rPr>
      </w:pPr>
      <w:r w:rsidRPr="7638F098">
        <w:rPr>
          <w:rFonts w:ascii="Arial" w:hAnsi="Arial" w:cs="Arial"/>
          <w:sz w:val="20"/>
          <w:szCs w:val="20"/>
        </w:rPr>
        <w:t>kritična napaka: rešitev ne deluje v celoti ali ne delujejo njene ključne funkcionalnosti,</w:t>
      </w:r>
    </w:p>
    <w:p w14:paraId="79411F85" w14:textId="77777777" w:rsidR="007B1C9C" w:rsidRDefault="007B1C9C" w:rsidP="0026364B">
      <w:pPr>
        <w:numPr>
          <w:ilvl w:val="0"/>
          <w:numId w:val="3"/>
        </w:numPr>
        <w:spacing w:after="120" w:line="256" w:lineRule="auto"/>
        <w:jc w:val="both"/>
        <w:rPr>
          <w:rFonts w:ascii="Arial" w:hAnsi="Arial" w:cs="Arial"/>
          <w:sz w:val="20"/>
          <w:szCs w:val="20"/>
        </w:rPr>
      </w:pPr>
      <w:r w:rsidRPr="7638F098">
        <w:rPr>
          <w:rFonts w:ascii="Arial" w:hAnsi="Arial" w:cs="Arial"/>
          <w:sz w:val="20"/>
          <w:szCs w:val="20"/>
        </w:rPr>
        <w:t>resna napaka: rešitev deluje, a je delo oteženo in</w:t>
      </w:r>
    </w:p>
    <w:p w14:paraId="52632C93" w14:textId="77777777" w:rsidR="007B1C9C" w:rsidRDefault="007B1C9C" w:rsidP="0026364B">
      <w:pPr>
        <w:numPr>
          <w:ilvl w:val="0"/>
          <w:numId w:val="3"/>
        </w:numPr>
        <w:spacing w:after="120" w:line="256" w:lineRule="auto"/>
        <w:jc w:val="both"/>
        <w:rPr>
          <w:rFonts w:ascii="Arial" w:hAnsi="Arial" w:cs="Arial"/>
          <w:sz w:val="20"/>
          <w:szCs w:val="20"/>
        </w:rPr>
      </w:pPr>
      <w:r w:rsidRPr="7638F098">
        <w:rPr>
          <w:rFonts w:ascii="Arial" w:hAnsi="Arial" w:cs="Arial"/>
          <w:sz w:val="20"/>
          <w:szCs w:val="20"/>
        </w:rPr>
        <w:t>manjša napaka: ne vpliva bistveno na funkcionalnost rešitve.</w:t>
      </w:r>
    </w:p>
    <w:p w14:paraId="41B1D599" w14:textId="77777777" w:rsidR="007B1C9C" w:rsidRDefault="007B1C9C" w:rsidP="0026364B">
      <w:pPr>
        <w:spacing w:before="60" w:after="120"/>
        <w:jc w:val="both"/>
        <w:rPr>
          <w:rFonts w:ascii="Arial" w:hAnsi="Arial" w:cs="Arial"/>
          <w:sz w:val="20"/>
          <w:szCs w:val="20"/>
        </w:rPr>
      </w:pPr>
      <w:r>
        <w:rPr>
          <w:rFonts w:ascii="Arial" w:hAnsi="Arial" w:cs="Arial"/>
          <w:sz w:val="20"/>
          <w:szCs w:val="20"/>
        </w:rPr>
        <w:t>Odzivni čas na prijavo napake iz garancije po prejemu prijave je odvisen od narave napake. Odzivni čas je čas, ki preteče od prejema prijave napake do trenutka, ko izvajalec začne z odpravo napake. Izvajalec se zaveže napako odpraviti oziroma zagotoviti ustrezno funkcionalno nadomestno rešitev tako, da bo delovni proces uporabnika nemoten.</w:t>
      </w:r>
    </w:p>
    <w:p w14:paraId="5E5C3263" w14:textId="77777777" w:rsidR="007B1C9C" w:rsidRDefault="007B1C9C" w:rsidP="0026364B">
      <w:pPr>
        <w:spacing w:before="60" w:after="120"/>
        <w:jc w:val="both"/>
        <w:rPr>
          <w:rFonts w:ascii="Arial" w:hAnsi="Arial" w:cs="Arial"/>
          <w:sz w:val="20"/>
          <w:szCs w:val="20"/>
        </w:rPr>
      </w:pPr>
      <w:r>
        <w:rPr>
          <w:rFonts w:ascii="Arial" w:hAnsi="Arial" w:cs="Arial"/>
          <w:sz w:val="20"/>
          <w:szCs w:val="20"/>
        </w:rPr>
        <w:t>Narava (kategorija) napak, odzivni časi in čas odprave napak je podan v spodnji preglednici: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0"/>
        <w:gridCol w:w="1701"/>
        <w:gridCol w:w="5297"/>
      </w:tblGrid>
      <w:tr w:rsidR="007B1C9C" w14:paraId="12E4A6F3" w14:textId="77777777" w:rsidTr="007B1C9C">
        <w:trPr>
          <w:tblHeader/>
        </w:trPr>
        <w:tc>
          <w:tcPr>
            <w:tcW w:w="1980" w:type="dxa"/>
            <w:tcBorders>
              <w:top w:val="single" w:sz="4" w:space="0" w:color="000000"/>
              <w:left w:val="single" w:sz="4" w:space="0" w:color="000000"/>
              <w:bottom w:val="single" w:sz="4" w:space="0" w:color="000000"/>
              <w:right w:val="single" w:sz="4" w:space="0" w:color="000000"/>
            </w:tcBorders>
            <w:shd w:val="clear" w:color="auto" w:fill="7F7F7F"/>
            <w:vAlign w:val="center"/>
            <w:hideMark/>
          </w:tcPr>
          <w:p w14:paraId="1205D7B6" w14:textId="77777777" w:rsidR="007B1C9C" w:rsidRDefault="007B1C9C" w:rsidP="0026364B">
            <w:pPr>
              <w:spacing w:before="60" w:after="120"/>
              <w:jc w:val="center"/>
              <w:rPr>
                <w:rFonts w:ascii="Arial" w:hAnsi="Arial" w:cs="Arial"/>
                <w:b/>
                <w:sz w:val="20"/>
                <w:szCs w:val="20"/>
              </w:rPr>
            </w:pPr>
            <w:r>
              <w:rPr>
                <w:rFonts w:ascii="Arial" w:hAnsi="Arial" w:cs="Arial"/>
                <w:b/>
                <w:sz w:val="20"/>
                <w:szCs w:val="20"/>
              </w:rPr>
              <w:t>Kategorija</w:t>
            </w:r>
          </w:p>
        </w:tc>
        <w:tc>
          <w:tcPr>
            <w:tcW w:w="1701" w:type="dxa"/>
            <w:tcBorders>
              <w:top w:val="single" w:sz="4" w:space="0" w:color="000000"/>
              <w:left w:val="single" w:sz="4" w:space="0" w:color="000000"/>
              <w:bottom w:val="single" w:sz="4" w:space="0" w:color="000000"/>
              <w:right w:val="single" w:sz="4" w:space="0" w:color="000000"/>
            </w:tcBorders>
            <w:shd w:val="clear" w:color="auto" w:fill="7F7F7F"/>
            <w:vAlign w:val="center"/>
            <w:hideMark/>
          </w:tcPr>
          <w:p w14:paraId="05310922" w14:textId="77777777" w:rsidR="007B1C9C" w:rsidRDefault="007B1C9C" w:rsidP="0026364B">
            <w:pPr>
              <w:spacing w:before="60" w:after="120"/>
              <w:jc w:val="center"/>
              <w:rPr>
                <w:rFonts w:ascii="Arial" w:hAnsi="Arial" w:cs="Arial"/>
                <w:b/>
                <w:sz w:val="20"/>
                <w:szCs w:val="20"/>
              </w:rPr>
            </w:pPr>
            <w:r>
              <w:rPr>
                <w:rFonts w:ascii="Arial" w:hAnsi="Arial" w:cs="Arial"/>
                <w:b/>
                <w:sz w:val="20"/>
                <w:szCs w:val="20"/>
              </w:rPr>
              <w:t>Odzivni čas</w:t>
            </w:r>
          </w:p>
        </w:tc>
        <w:tc>
          <w:tcPr>
            <w:tcW w:w="5297" w:type="dxa"/>
            <w:tcBorders>
              <w:top w:val="single" w:sz="4" w:space="0" w:color="000000"/>
              <w:left w:val="single" w:sz="4" w:space="0" w:color="000000"/>
              <w:bottom w:val="single" w:sz="4" w:space="0" w:color="000000"/>
              <w:right w:val="single" w:sz="4" w:space="0" w:color="000000"/>
            </w:tcBorders>
            <w:shd w:val="clear" w:color="auto" w:fill="7F7F7F"/>
            <w:hideMark/>
          </w:tcPr>
          <w:p w14:paraId="453810AD" w14:textId="77777777" w:rsidR="007B1C9C" w:rsidRDefault="007B1C9C" w:rsidP="0026364B">
            <w:pPr>
              <w:spacing w:before="60" w:after="120"/>
              <w:jc w:val="center"/>
              <w:rPr>
                <w:rFonts w:ascii="Arial" w:hAnsi="Arial" w:cs="Arial"/>
                <w:b/>
                <w:sz w:val="20"/>
                <w:szCs w:val="20"/>
              </w:rPr>
            </w:pPr>
            <w:r>
              <w:rPr>
                <w:rFonts w:ascii="Arial" w:hAnsi="Arial" w:cs="Arial"/>
                <w:b/>
                <w:sz w:val="20"/>
                <w:szCs w:val="20"/>
              </w:rPr>
              <w:t>Čas odprave</w:t>
            </w:r>
          </w:p>
        </w:tc>
      </w:tr>
      <w:tr w:rsidR="007B1C9C" w14:paraId="51EAB375" w14:textId="77777777" w:rsidTr="007B1C9C">
        <w:tc>
          <w:tcPr>
            <w:tcW w:w="1980" w:type="dxa"/>
            <w:tcBorders>
              <w:top w:val="single" w:sz="4" w:space="0" w:color="000000"/>
              <w:left w:val="single" w:sz="4" w:space="0" w:color="000000"/>
              <w:bottom w:val="dotted" w:sz="4" w:space="0" w:color="auto"/>
              <w:right w:val="single" w:sz="4" w:space="0" w:color="000000"/>
            </w:tcBorders>
            <w:vAlign w:val="center"/>
            <w:hideMark/>
          </w:tcPr>
          <w:p w14:paraId="68E5738B" w14:textId="77777777" w:rsidR="007B1C9C" w:rsidRDefault="007B1C9C" w:rsidP="0026364B">
            <w:pPr>
              <w:spacing w:before="60" w:after="120"/>
              <w:jc w:val="both"/>
              <w:rPr>
                <w:rFonts w:ascii="Arial" w:hAnsi="Arial" w:cs="Arial"/>
                <w:sz w:val="20"/>
                <w:szCs w:val="20"/>
              </w:rPr>
            </w:pPr>
            <w:r>
              <w:rPr>
                <w:rFonts w:ascii="Arial" w:hAnsi="Arial" w:cs="Arial"/>
                <w:sz w:val="20"/>
                <w:szCs w:val="20"/>
              </w:rPr>
              <w:t>Kritična napaka</w:t>
            </w:r>
          </w:p>
        </w:tc>
        <w:tc>
          <w:tcPr>
            <w:tcW w:w="1701" w:type="dxa"/>
            <w:tcBorders>
              <w:top w:val="single" w:sz="4" w:space="0" w:color="000000"/>
              <w:left w:val="single" w:sz="4" w:space="0" w:color="000000"/>
              <w:bottom w:val="dotted" w:sz="4" w:space="0" w:color="auto"/>
              <w:right w:val="single" w:sz="4" w:space="0" w:color="000000"/>
            </w:tcBorders>
            <w:vAlign w:val="center"/>
            <w:hideMark/>
          </w:tcPr>
          <w:p w14:paraId="458E8F56" w14:textId="77777777" w:rsidR="007B1C9C" w:rsidRDefault="007B1C9C" w:rsidP="0026364B">
            <w:pPr>
              <w:spacing w:before="60" w:after="120"/>
              <w:jc w:val="center"/>
              <w:rPr>
                <w:rFonts w:ascii="Arial" w:hAnsi="Arial" w:cs="Arial"/>
                <w:sz w:val="20"/>
                <w:szCs w:val="20"/>
              </w:rPr>
            </w:pPr>
            <w:r>
              <w:rPr>
                <w:rFonts w:ascii="Arial" w:hAnsi="Arial" w:cs="Arial"/>
                <w:sz w:val="20"/>
                <w:szCs w:val="20"/>
              </w:rPr>
              <w:t>1 ura</w:t>
            </w:r>
          </w:p>
        </w:tc>
        <w:tc>
          <w:tcPr>
            <w:tcW w:w="5297" w:type="dxa"/>
            <w:tcBorders>
              <w:top w:val="single" w:sz="4" w:space="0" w:color="000000"/>
              <w:left w:val="single" w:sz="4" w:space="0" w:color="000000"/>
              <w:bottom w:val="dotted" w:sz="4" w:space="0" w:color="auto"/>
              <w:right w:val="single" w:sz="4" w:space="0" w:color="000000"/>
            </w:tcBorders>
            <w:hideMark/>
          </w:tcPr>
          <w:p w14:paraId="091DA90B" w14:textId="77777777" w:rsidR="007B1C9C" w:rsidRDefault="007B1C9C" w:rsidP="0026364B">
            <w:pPr>
              <w:spacing w:before="60" w:after="120"/>
              <w:jc w:val="both"/>
              <w:rPr>
                <w:rFonts w:ascii="Arial" w:hAnsi="Arial" w:cs="Arial"/>
                <w:sz w:val="20"/>
                <w:szCs w:val="20"/>
              </w:rPr>
            </w:pPr>
            <w:r>
              <w:rPr>
                <w:rFonts w:ascii="Arial" w:hAnsi="Arial" w:cs="Arial"/>
                <w:sz w:val="20"/>
                <w:szCs w:val="20"/>
              </w:rPr>
              <w:t>neprekinjena intervencija do odprave napake</w:t>
            </w:r>
          </w:p>
        </w:tc>
      </w:tr>
      <w:tr w:rsidR="007B1C9C" w14:paraId="08E0D33F" w14:textId="77777777" w:rsidTr="007B1C9C">
        <w:tc>
          <w:tcPr>
            <w:tcW w:w="1980" w:type="dxa"/>
            <w:tcBorders>
              <w:top w:val="dotted" w:sz="4" w:space="0" w:color="auto"/>
              <w:left w:val="single" w:sz="4" w:space="0" w:color="000000"/>
              <w:bottom w:val="dotted" w:sz="4" w:space="0" w:color="auto"/>
              <w:right w:val="single" w:sz="4" w:space="0" w:color="000000"/>
            </w:tcBorders>
            <w:vAlign w:val="center"/>
            <w:hideMark/>
          </w:tcPr>
          <w:p w14:paraId="33F36CA4" w14:textId="77777777" w:rsidR="007B1C9C" w:rsidRDefault="007B1C9C" w:rsidP="0026364B">
            <w:pPr>
              <w:spacing w:before="60" w:after="120"/>
              <w:jc w:val="both"/>
              <w:rPr>
                <w:rFonts w:ascii="Arial" w:hAnsi="Arial" w:cs="Arial"/>
                <w:sz w:val="20"/>
                <w:szCs w:val="20"/>
              </w:rPr>
            </w:pPr>
            <w:r>
              <w:rPr>
                <w:rFonts w:ascii="Arial" w:hAnsi="Arial" w:cs="Arial"/>
                <w:sz w:val="20"/>
                <w:szCs w:val="20"/>
              </w:rPr>
              <w:t>Resna napaka</w:t>
            </w:r>
          </w:p>
        </w:tc>
        <w:tc>
          <w:tcPr>
            <w:tcW w:w="1701" w:type="dxa"/>
            <w:tcBorders>
              <w:top w:val="dotted" w:sz="4" w:space="0" w:color="auto"/>
              <w:left w:val="single" w:sz="4" w:space="0" w:color="000000"/>
              <w:bottom w:val="dotted" w:sz="4" w:space="0" w:color="auto"/>
              <w:right w:val="single" w:sz="4" w:space="0" w:color="000000"/>
            </w:tcBorders>
            <w:vAlign w:val="center"/>
            <w:hideMark/>
          </w:tcPr>
          <w:p w14:paraId="1C9BA0F4" w14:textId="77777777" w:rsidR="007B1C9C" w:rsidRDefault="007B1C9C" w:rsidP="0026364B">
            <w:pPr>
              <w:spacing w:before="60" w:after="120"/>
              <w:jc w:val="center"/>
              <w:rPr>
                <w:rFonts w:ascii="Arial" w:hAnsi="Arial" w:cs="Arial"/>
                <w:sz w:val="20"/>
                <w:szCs w:val="20"/>
              </w:rPr>
            </w:pPr>
            <w:r>
              <w:rPr>
                <w:rFonts w:ascii="Arial" w:hAnsi="Arial" w:cs="Arial"/>
                <w:sz w:val="20"/>
                <w:szCs w:val="20"/>
              </w:rPr>
              <w:t>4 ure</w:t>
            </w:r>
          </w:p>
        </w:tc>
        <w:tc>
          <w:tcPr>
            <w:tcW w:w="5297" w:type="dxa"/>
            <w:tcBorders>
              <w:top w:val="dotted" w:sz="4" w:space="0" w:color="auto"/>
              <w:left w:val="single" w:sz="4" w:space="0" w:color="000000"/>
              <w:bottom w:val="dotted" w:sz="4" w:space="0" w:color="auto"/>
              <w:right w:val="single" w:sz="4" w:space="0" w:color="000000"/>
            </w:tcBorders>
            <w:hideMark/>
          </w:tcPr>
          <w:p w14:paraId="197A6E29" w14:textId="77777777" w:rsidR="007B1C9C" w:rsidRDefault="007B1C9C" w:rsidP="0026364B">
            <w:pPr>
              <w:spacing w:before="60" w:after="120"/>
              <w:jc w:val="both"/>
              <w:rPr>
                <w:rFonts w:ascii="Arial" w:hAnsi="Arial" w:cs="Arial"/>
                <w:sz w:val="20"/>
                <w:szCs w:val="20"/>
              </w:rPr>
            </w:pPr>
            <w:r>
              <w:rPr>
                <w:rFonts w:ascii="Arial" w:hAnsi="Arial" w:cs="Arial"/>
                <w:sz w:val="20"/>
                <w:szCs w:val="20"/>
              </w:rPr>
              <w:t xml:space="preserve">intervencija do odprave napake </w:t>
            </w:r>
          </w:p>
        </w:tc>
      </w:tr>
      <w:tr w:rsidR="007B1C9C" w14:paraId="651BB23D" w14:textId="77777777" w:rsidTr="007B1C9C">
        <w:tc>
          <w:tcPr>
            <w:tcW w:w="1980" w:type="dxa"/>
            <w:tcBorders>
              <w:top w:val="dotted" w:sz="4" w:space="0" w:color="auto"/>
              <w:left w:val="single" w:sz="4" w:space="0" w:color="000000"/>
              <w:bottom w:val="single" w:sz="4" w:space="0" w:color="000000"/>
              <w:right w:val="single" w:sz="4" w:space="0" w:color="000000"/>
            </w:tcBorders>
            <w:vAlign w:val="center"/>
            <w:hideMark/>
          </w:tcPr>
          <w:p w14:paraId="3414BBC7" w14:textId="77777777" w:rsidR="007B1C9C" w:rsidRDefault="007B1C9C" w:rsidP="0026364B">
            <w:pPr>
              <w:spacing w:before="60" w:after="120"/>
              <w:jc w:val="both"/>
              <w:rPr>
                <w:rFonts w:ascii="Arial" w:hAnsi="Arial" w:cs="Arial"/>
                <w:sz w:val="20"/>
                <w:szCs w:val="20"/>
              </w:rPr>
            </w:pPr>
            <w:r>
              <w:rPr>
                <w:rFonts w:ascii="Arial" w:hAnsi="Arial" w:cs="Arial"/>
                <w:sz w:val="20"/>
                <w:szCs w:val="20"/>
              </w:rPr>
              <w:t>Manjša napaka</w:t>
            </w:r>
          </w:p>
        </w:tc>
        <w:tc>
          <w:tcPr>
            <w:tcW w:w="1701" w:type="dxa"/>
            <w:tcBorders>
              <w:top w:val="dotted" w:sz="4" w:space="0" w:color="auto"/>
              <w:left w:val="single" w:sz="4" w:space="0" w:color="000000"/>
              <w:bottom w:val="single" w:sz="4" w:space="0" w:color="000000"/>
              <w:right w:val="single" w:sz="4" w:space="0" w:color="000000"/>
            </w:tcBorders>
            <w:vAlign w:val="center"/>
            <w:hideMark/>
          </w:tcPr>
          <w:p w14:paraId="1A749B5C" w14:textId="77777777" w:rsidR="007B1C9C" w:rsidRDefault="007B1C9C" w:rsidP="0026364B">
            <w:pPr>
              <w:spacing w:before="60" w:after="120"/>
              <w:jc w:val="center"/>
              <w:rPr>
                <w:rFonts w:ascii="Arial" w:hAnsi="Arial" w:cs="Arial"/>
                <w:sz w:val="20"/>
                <w:szCs w:val="20"/>
              </w:rPr>
            </w:pPr>
            <w:r>
              <w:rPr>
                <w:rFonts w:ascii="Arial" w:hAnsi="Arial" w:cs="Arial"/>
                <w:sz w:val="20"/>
                <w:szCs w:val="20"/>
              </w:rPr>
              <w:t>16 ur</w:t>
            </w:r>
          </w:p>
        </w:tc>
        <w:tc>
          <w:tcPr>
            <w:tcW w:w="5297" w:type="dxa"/>
            <w:tcBorders>
              <w:top w:val="dotted" w:sz="4" w:space="0" w:color="auto"/>
              <w:left w:val="single" w:sz="4" w:space="0" w:color="000000"/>
              <w:bottom w:val="single" w:sz="4" w:space="0" w:color="000000"/>
              <w:right w:val="single" w:sz="4" w:space="0" w:color="000000"/>
            </w:tcBorders>
            <w:hideMark/>
          </w:tcPr>
          <w:p w14:paraId="0678D8A4" w14:textId="77777777" w:rsidR="007B1C9C" w:rsidRDefault="007B1C9C" w:rsidP="0026364B">
            <w:pPr>
              <w:spacing w:before="60" w:after="120"/>
              <w:jc w:val="both"/>
              <w:rPr>
                <w:rFonts w:ascii="Arial" w:hAnsi="Arial" w:cs="Arial"/>
                <w:sz w:val="20"/>
                <w:szCs w:val="20"/>
              </w:rPr>
            </w:pPr>
            <w:r>
              <w:rPr>
                <w:rFonts w:ascii="Arial" w:hAnsi="Arial" w:cs="Arial"/>
                <w:sz w:val="20"/>
                <w:szCs w:val="20"/>
              </w:rPr>
              <w:t>intervencija do odprave napake z možnimi prekinitvami po pisnem dogovoru z naročnikom</w:t>
            </w:r>
          </w:p>
        </w:tc>
      </w:tr>
    </w:tbl>
    <w:p w14:paraId="7291C3DF" w14:textId="77777777" w:rsidR="007B1C9C" w:rsidRDefault="007B1C9C" w:rsidP="0026364B">
      <w:pPr>
        <w:spacing w:before="60" w:after="120"/>
        <w:jc w:val="both"/>
        <w:rPr>
          <w:rFonts w:ascii="Arial" w:hAnsi="Arial" w:cs="Arial"/>
          <w:i/>
          <w:iCs/>
          <w:sz w:val="20"/>
          <w:szCs w:val="20"/>
          <w:lang w:eastAsia="en-US"/>
        </w:rPr>
      </w:pPr>
      <w:r w:rsidRPr="2EC360AD">
        <w:rPr>
          <w:rFonts w:ascii="Arial" w:hAnsi="Arial" w:cs="Arial"/>
          <w:i/>
          <w:iCs/>
          <w:sz w:val="20"/>
          <w:szCs w:val="20"/>
        </w:rPr>
        <w:t xml:space="preserve">Tabela </w:t>
      </w:r>
      <w:r w:rsidRPr="2EC360AD">
        <w:rPr>
          <w:rFonts w:ascii="Arial" w:hAnsi="Arial" w:cs="Arial"/>
          <w:i/>
          <w:iCs/>
          <w:sz w:val="20"/>
          <w:szCs w:val="20"/>
        </w:rPr>
        <w:fldChar w:fldCharType="begin"/>
      </w:r>
      <w:r w:rsidRPr="2EC360AD">
        <w:rPr>
          <w:rFonts w:ascii="Arial" w:hAnsi="Arial" w:cs="Arial"/>
          <w:i/>
          <w:iCs/>
          <w:sz w:val="20"/>
          <w:szCs w:val="20"/>
        </w:rPr>
        <w:instrText xml:space="preserve"> SEQ Tabela \* ARABIC </w:instrText>
      </w:r>
      <w:r w:rsidRPr="2EC360AD">
        <w:rPr>
          <w:rFonts w:ascii="Arial" w:hAnsi="Arial" w:cs="Arial"/>
          <w:i/>
          <w:iCs/>
          <w:sz w:val="20"/>
          <w:szCs w:val="20"/>
        </w:rPr>
        <w:fldChar w:fldCharType="separate"/>
      </w:r>
      <w:r w:rsidRPr="2EC360AD">
        <w:rPr>
          <w:rFonts w:ascii="Arial" w:hAnsi="Arial" w:cs="Arial"/>
          <w:i/>
          <w:iCs/>
          <w:noProof/>
          <w:sz w:val="20"/>
          <w:szCs w:val="20"/>
        </w:rPr>
        <w:t>1</w:t>
      </w:r>
      <w:r w:rsidRPr="2EC360AD">
        <w:rPr>
          <w:rFonts w:ascii="Arial" w:hAnsi="Arial" w:cs="Arial"/>
          <w:sz w:val="20"/>
          <w:szCs w:val="20"/>
        </w:rPr>
        <w:fldChar w:fldCharType="end"/>
      </w:r>
      <w:r w:rsidRPr="2EC360AD">
        <w:rPr>
          <w:rFonts w:ascii="Arial" w:hAnsi="Arial" w:cs="Arial"/>
          <w:i/>
          <w:iCs/>
          <w:sz w:val="20"/>
          <w:szCs w:val="20"/>
        </w:rPr>
        <w:t>: Kategorije napak, odzivni časi in časi odprave napak</w:t>
      </w:r>
    </w:p>
    <w:p w14:paraId="5B8EBFAA" w14:textId="785F8F12" w:rsidR="2EC360AD" w:rsidRDefault="2EC360AD" w:rsidP="0026364B">
      <w:pPr>
        <w:spacing w:before="60" w:after="120"/>
        <w:jc w:val="both"/>
        <w:rPr>
          <w:rFonts w:ascii="Arial" w:hAnsi="Arial" w:cs="Arial"/>
          <w:sz w:val="20"/>
          <w:szCs w:val="20"/>
        </w:rPr>
      </w:pPr>
    </w:p>
    <w:p w14:paraId="5D142990" w14:textId="77777777" w:rsidR="007B1C9C" w:rsidRDefault="007B1C9C" w:rsidP="0026364B">
      <w:pPr>
        <w:spacing w:before="60" w:after="120"/>
        <w:jc w:val="both"/>
        <w:rPr>
          <w:rFonts w:ascii="Arial" w:hAnsi="Arial" w:cs="Arial"/>
          <w:sz w:val="20"/>
          <w:szCs w:val="20"/>
        </w:rPr>
      </w:pPr>
      <w:r>
        <w:rPr>
          <w:rFonts w:ascii="Arial" w:hAnsi="Arial" w:cs="Arial"/>
          <w:sz w:val="20"/>
          <w:szCs w:val="20"/>
        </w:rPr>
        <w:t>Navedeni časi veljajo za poslovni čas NUCP v režimu 24/7. Če izvajalec po pregledu prijave napake ugotovi, da bo za njeno odpravo potrebno več kot 24 h, je dolžan to pisno sporočiti naročniku in za vmesni čas vzpostaviti ustrezno funkcionalno nadomestno rešitev tako, da bo delovni proces uporabnika nemoten.</w:t>
      </w:r>
    </w:p>
    <w:p w14:paraId="698B5459" w14:textId="77777777" w:rsidR="007B1C9C" w:rsidRDefault="007B1C9C" w:rsidP="0026364B">
      <w:pPr>
        <w:spacing w:before="60" w:after="120"/>
        <w:jc w:val="both"/>
        <w:rPr>
          <w:rFonts w:ascii="Arial" w:hAnsi="Arial" w:cs="Arial"/>
          <w:sz w:val="20"/>
          <w:szCs w:val="20"/>
        </w:rPr>
      </w:pPr>
      <w:r>
        <w:rPr>
          <w:rFonts w:ascii="Arial" w:hAnsi="Arial" w:cs="Arial"/>
          <w:sz w:val="20"/>
          <w:szCs w:val="20"/>
        </w:rPr>
        <w:t>Izvajalec ni odgovoren za napako, ki je nastala kot posledica:</w:t>
      </w:r>
    </w:p>
    <w:p w14:paraId="212FCEC6" w14:textId="77777777" w:rsidR="007B1C9C" w:rsidRDefault="007B1C9C" w:rsidP="0026364B">
      <w:pPr>
        <w:numPr>
          <w:ilvl w:val="0"/>
          <w:numId w:val="3"/>
        </w:numPr>
        <w:spacing w:after="120" w:line="256" w:lineRule="auto"/>
        <w:jc w:val="both"/>
        <w:rPr>
          <w:rFonts w:ascii="Arial" w:hAnsi="Arial" w:cs="Arial"/>
          <w:sz w:val="20"/>
          <w:szCs w:val="20"/>
        </w:rPr>
      </w:pPr>
      <w:r w:rsidRPr="7638F098">
        <w:rPr>
          <w:rFonts w:ascii="Arial" w:hAnsi="Arial" w:cs="Arial"/>
          <w:sz w:val="20"/>
          <w:szCs w:val="20"/>
        </w:rPr>
        <w:t>naročnikovega neupoštevanja navodil za uporabo oziroma uporabniške dokumentacije,</w:t>
      </w:r>
    </w:p>
    <w:p w14:paraId="421C3FBF" w14:textId="77777777" w:rsidR="007B1C9C" w:rsidRDefault="007B1C9C" w:rsidP="0026364B">
      <w:pPr>
        <w:numPr>
          <w:ilvl w:val="0"/>
          <w:numId w:val="3"/>
        </w:numPr>
        <w:spacing w:after="120" w:line="256" w:lineRule="auto"/>
        <w:jc w:val="both"/>
        <w:rPr>
          <w:rFonts w:ascii="Arial" w:hAnsi="Arial" w:cs="Arial"/>
          <w:sz w:val="20"/>
          <w:szCs w:val="20"/>
        </w:rPr>
      </w:pPr>
      <w:r w:rsidRPr="7638F098">
        <w:rPr>
          <w:rFonts w:ascii="Arial" w:hAnsi="Arial" w:cs="Arial"/>
          <w:sz w:val="20"/>
          <w:szCs w:val="20"/>
        </w:rPr>
        <w:t>naročnikove nestrokovne, nepravilne ali nedovoljene uporabe rešitve oziroma operacijskega sistemskega okolja oziroma računalniške strojne opreme,</w:t>
      </w:r>
    </w:p>
    <w:p w14:paraId="50C6569B" w14:textId="77777777" w:rsidR="007B1C9C" w:rsidRDefault="007B1C9C" w:rsidP="0026364B">
      <w:pPr>
        <w:numPr>
          <w:ilvl w:val="0"/>
          <w:numId w:val="3"/>
        </w:numPr>
        <w:spacing w:after="120" w:line="256" w:lineRule="auto"/>
        <w:jc w:val="both"/>
        <w:rPr>
          <w:rFonts w:ascii="Arial" w:hAnsi="Arial" w:cs="Arial"/>
          <w:sz w:val="20"/>
          <w:szCs w:val="20"/>
        </w:rPr>
      </w:pPr>
      <w:r w:rsidRPr="7638F098">
        <w:rPr>
          <w:rFonts w:ascii="Arial" w:hAnsi="Arial" w:cs="Arial"/>
          <w:sz w:val="20"/>
          <w:szCs w:val="20"/>
        </w:rPr>
        <w:t xml:space="preserve">nedovoljenih modifikacij rešitve s strani naročnika ali tretjih oseb in </w:t>
      </w:r>
    </w:p>
    <w:p w14:paraId="63F55871" w14:textId="77777777" w:rsidR="007B1C9C" w:rsidRDefault="007B1C9C" w:rsidP="0026364B">
      <w:pPr>
        <w:numPr>
          <w:ilvl w:val="0"/>
          <w:numId w:val="3"/>
        </w:numPr>
        <w:spacing w:after="120" w:line="256" w:lineRule="auto"/>
        <w:jc w:val="both"/>
        <w:rPr>
          <w:rFonts w:ascii="Arial" w:hAnsi="Arial" w:cs="Arial"/>
          <w:sz w:val="20"/>
          <w:szCs w:val="20"/>
        </w:rPr>
      </w:pPr>
      <w:r w:rsidRPr="7638F098">
        <w:rPr>
          <w:rFonts w:ascii="Arial" w:hAnsi="Arial" w:cs="Arial"/>
          <w:sz w:val="20"/>
          <w:szCs w:val="20"/>
        </w:rPr>
        <w:t>višje sile, nesreče in podobnih nepredvidljivih dogodkov ali malomarnosti, za kar ni odgovoren izvajalec.</w:t>
      </w:r>
    </w:p>
    <w:p w14:paraId="564EC29D" w14:textId="77777777" w:rsidR="007B1C9C" w:rsidRDefault="007B1C9C" w:rsidP="0026364B">
      <w:pPr>
        <w:spacing w:before="60" w:after="120"/>
        <w:jc w:val="both"/>
        <w:rPr>
          <w:rFonts w:ascii="Arial" w:hAnsi="Arial" w:cs="Arial"/>
          <w:sz w:val="20"/>
          <w:szCs w:val="20"/>
        </w:rPr>
      </w:pPr>
      <w:r>
        <w:rPr>
          <w:rFonts w:ascii="Arial" w:hAnsi="Arial" w:cs="Arial"/>
          <w:sz w:val="20"/>
          <w:szCs w:val="20"/>
        </w:rPr>
        <w:t>Jamčevalni rok se podaljša za čas, ki ga izvajalec potrebuje za odpravo javljene mu bistvene napake (kritične oziroma resne napake).</w:t>
      </w:r>
    </w:p>
    <w:p w14:paraId="268CD987" w14:textId="77777777" w:rsidR="007B1C9C" w:rsidRDefault="007B1C9C" w:rsidP="0026364B">
      <w:pPr>
        <w:spacing w:before="60" w:after="120"/>
        <w:jc w:val="both"/>
        <w:rPr>
          <w:rFonts w:ascii="Arial" w:hAnsi="Arial" w:cs="Arial"/>
          <w:sz w:val="20"/>
          <w:szCs w:val="20"/>
        </w:rPr>
      </w:pPr>
    </w:p>
    <w:p w14:paraId="0481D761" w14:textId="77777777" w:rsidR="007B1C9C" w:rsidRDefault="007B1C9C" w:rsidP="0026364B">
      <w:pPr>
        <w:spacing w:after="120"/>
        <w:rPr>
          <w:rFonts w:ascii="Arial" w:hAnsi="Arial" w:cs="Arial"/>
          <w:b/>
          <w:sz w:val="20"/>
          <w:szCs w:val="20"/>
        </w:rPr>
      </w:pPr>
      <w:r>
        <w:rPr>
          <w:rFonts w:ascii="Arial" w:hAnsi="Arial" w:cs="Arial"/>
          <w:b/>
          <w:sz w:val="20"/>
          <w:szCs w:val="20"/>
        </w:rPr>
        <w:br w:type="page"/>
      </w:r>
    </w:p>
    <w:p w14:paraId="043054B9" w14:textId="7E6C270C" w:rsidR="007B1C9C" w:rsidRDefault="007B1C9C" w:rsidP="0026364B">
      <w:pPr>
        <w:pStyle w:val="Naslov2"/>
        <w:spacing w:after="120"/>
      </w:pPr>
      <w:bookmarkStart w:id="21" w:name="_Toc96099605"/>
      <w:r>
        <w:lastRenderedPageBreak/>
        <w:t>TEHNIČNE PRILOGE</w:t>
      </w:r>
      <w:bookmarkEnd w:id="21"/>
    </w:p>
    <w:p w14:paraId="4D2EDE53" w14:textId="7D4AE563" w:rsidR="007B1C9C" w:rsidRDefault="007B1C9C" w:rsidP="0026364B">
      <w:pPr>
        <w:spacing w:before="60" w:after="120"/>
        <w:jc w:val="both"/>
        <w:rPr>
          <w:rFonts w:ascii="Arial" w:hAnsi="Arial" w:cs="Arial"/>
          <w:sz w:val="20"/>
          <w:szCs w:val="20"/>
        </w:rPr>
      </w:pPr>
      <w:r>
        <w:rPr>
          <w:rFonts w:ascii="Arial" w:hAnsi="Arial" w:cs="Arial"/>
          <w:sz w:val="20"/>
          <w:szCs w:val="20"/>
        </w:rPr>
        <w:t xml:space="preserve">Sestavni del </w:t>
      </w:r>
      <w:r w:rsidR="00590D37">
        <w:rPr>
          <w:rFonts w:ascii="Arial" w:hAnsi="Arial" w:cs="Arial"/>
          <w:sz w:val="20"/>
          <w:szCs w:val="20"/>
        </w:rPr>
        <w:t>tehnične specifikacije</w:t>
      </w:r>
      <w:r>
        <w:rPr>
          <w:rFonts w:ascii="Arial" w:hAnsi="Arial" w:cs="Arial"/>
          <w:sz w:val="20"/>
          <w:szCs w:val="20"/>
        </w:rPr>
        <w:t xml:space="preserve"> so naslednje tehnične priloge:</w:t>
      </w:r>
    </w:p>
    <w:p w14:paraId="7FDEEF4B" w14:textId="58BB3C50" w:rsidR="00BD3CBD" w:rsidRDefault="00BD3CBD" w:rsidP="00B73C7D">
      <w:pPr>
        <w:pStyle w:val="Odstavekseznama"/>
        <w:numPr>
          <w:ilvl w:val="0"/>
          <w:numId w:val="3"/>
        </w:numPr>
        <w:rPr>
          <w:rFonts w:ascii="Arial" w:hAnsi="Arial" w:cs="Arial"/>
          <w:sz w:val="20"/>
          <w:szCs w:val="20"/>
        </w:rPr>
      </w:pPr>
      <w:r>
        <w:t>T</w:t>
      </w:r>
      <w:r w:rsidRPr="00B73C7D">
        <w:rPr>
          <w:rFonts w:ascii="Arial" w:hAnsi="Arial" w:cs="Arial"/>
          <w:sz w:val="20"/>
          <w:szCs w:val="20"/>
        </w:rPr>
        <w:t>ehnična specifikacija projekta OJP4Danube za OJP Profile: OJPDanu</w:t>
      </w:r>
      <w:r w:rsidR="005672BF" w:rsidRPr="005672BF">
        <w:rPr>
          <w:rFonts w:ascii="Arial" w:hAnsi="Arial" w:cs="Arial"/>
          <w:sz w:val="20"/>
          <w:szCs w:val="20"/>
        </w:rPr>
        <w:t>be DT2.3.1 OJP Profile in aneksa</w:t>
      </w:r>
      <w:r w:rsidRPr="00B73C7D">
        <w:rPr>
          <w:rFonts w:ascii="Arial" w:hAnsi="Arial" w:cs="Arial"/>
          <w:sz w:val="20"/>
          <w:szCs w:val="20"/>
        </w:rPr>
        <w:t>: </w:t>
      </w:r>
    </w:p>
    <w:p w14:paraId="08B42DF0" w14:textId="77777777" w:rsidR="00BD3CBD" w:rsidRDefault="00BD3CBD" w:rsidP="00B73C7D">
      <w:pPr>
        <w:pStyle w:val="Odstavekseznama"/>
        <w:numPr>
          <w:ilvl w:val="1"/>
          <w:numId w:val="3"/>
        </w:numPr>
        <w:rPr>
          <w:rFonts w:ascii="Arial" w:hAnsi="Arial" w:cs="Arial"/>
          <w:sz w:val="20"/>
          <w:szCs w:val="20"/>
        </w:rPr>
      </w:pPr>
      <w:r w:rsidRPr="00B73C7D">
        <w:rPr>
          <w:rFonts w:ascii="Arial" w:hAnsi="Arial" w:cs="Arial"/>
          <w:sz w:val="20"/>
          <w:szCs w:val="20"/>
        </w:rPr>
        <w:t>OJP4Danube DT2.3.1 OJP Profile OJP Annex I OJP PROFILE MESS</w:t>
      </w:r>
      <w:r w:rsidRPr="00BD3CBD">
        <w:rPr>
          <w:rFonts w:ascii="Arial" w:hAnsi="Arial" w:cs="Arial"/>
          <w:sz w:val="20"/>
          <w:szCs w:val="20"/>
        </w:rPr>
        <w:t>AGE STRUCTURE DOCUMENTATION, in</w:t>
      </w:r>
    </w:p>
    <w:p w14:paraId="55EEAE52" w14:textId="77777777" w:rsidR="00BD3CBD" w:rsidRDefault="00BD3CBD" w:rsidP="00B73C7D">
      <w:pPr>
        <w:pStyle w:val="Odstavekseznama"/>
        <w:numPr>
          <w:ilvl w:val="1"/>
          <w:numId w:val="3"/>
        </w:numPr>
        <w:rPr>
          <w:rFonts w:ascii="Arial" w:hAnsi="Arial" w:cs="Arial"/>
          <w:sz w:val="20"/>
          <w:szCs w:val="20"/>
        </w:rPr>
      </w:pPr>
      <w:r w:rsidRPr="00B73C7D">
        <w:rPr>
          <w:rFonts w:ascii="Arial" w:hAnsi="Arial" w:cs="Arial"/>
          <w:sz w:val="20"/>
          <w:szCs w:val="20"/>
        </w:rPr>
        <w:t>OJP4Danube DT2.3.1 OJP Profile Annex II OJP PROFILE MINIMUM CONTENT DOCUMENTATION</w:t>
      </w:r>
    </w:p>
    <w:p w14:paraId="18540500" w14:textId="46D6C53A" w:rsidR="00BD3CBD" w:rsidRPr="00B73C7D" w:rsidRDefault="00BD3CBD" w:rsidP="00B73C7D">
      <w:pPr>
        <w:pStyle w:val="Odstavekseznama"/>
        <w:numPr>
          <w:ilvl w:val="0"/>
          <w:numId w:val="3"/>
        </w:numPr>
        <w:rPr>
          <w:rFonts w:ascii="Arial" w:hAnsi="Arial" w:cs="Arial"/>
          <w:sz w:val="20"/>
          <w:szCs w:val="20"/>
        </w:rPr>
      </w:pPr>
      <w:r w:rsidRPr="00B73C7D">
        <w:rPr>
          <w:rFonts w:ascii="Arial" w:hAnsi="Arial" w:cs="Arial"/>
          <w:sz w:val="20"/>
          <w:szCs w:val="20"/>
        </w:rPr>
        <w:t>Tehnična specifikacija Open API (SIST-TS CEN/TS 17118:2018)</w:t>
      </w:r>
      <w:r w:rsidR="009A2D67">
        <w:rPr>
          <w:rFonts w:ascii="Arial" w:hAnsi="Arial" w:cs="Arial"/>
          <w:sz w:val="20"/>
          <w:szCs w:val="20"/>
        </w:rPr>
        <w:t xml:space="preserve">, dostopna na spletni strani: </w:t>
      </w:r>
      <w:hyperlink r:id="rId29" w:history="1">
        <w:r w:rsidR="000D56D0" w:rsidRPr="00B73C7D">
          <w:rPr>
            <w:rFonts w:ascii="Arial" w:hAnsi="Arial" w:cs="Arial"/>
            <w:sz w:val="20"/>
            <w:szCs w:val="20"/>
          </w:rPr>
          <w:t>http://ecommerce.sist.si/catalog/project.aspx?id=0893a1a5-8b95-4977-aec1-4f2859ae04e4</w:t>
        </w:r>
      </w:hyperlink>
    </w:p>
    <w:p w14:paraId="5C735450" w14:textId="052B5090" w:rsidR="007B1C9C" w:rsidRPr="001E3E64" w:rsidRDefault="00BD3CBD" w:rsidP="0026364B">
      <w:pPr>
        <w:spacing w:before="60" w:after="120"/>
        <w:jc w:val="both"/>
        <w:rPr>
          <w:rFonts w:ascii="Arial" w:hAnsi="Arial" w:cs="Arial"/>
          <w:sz w:val="20"/>
          <w:szCs w:val="20"/>
        </w:rPr>
      </w:pPr>
      <w:r w:rsidRPr="05A00706" w:rsidDel="00BD3CBD">
        <w:rPr>
          <w:rFonts w:ascii="Arial" w:hAnsi="Arial" w:cs="Arial"/>
          <w:sz w:val="20"/>
          <w:szCs w:val="20"/>
        </w:rPr>
        <w:t xml:space="preserve"> </w:t>
      </w:r>
    </w:p>
    <w:sectPr w:rsidR="007B1C9C" w:rsidRPr="001E3E64" w:rsidSect="009D3504">
      <w:footerReference w:type="default" r:id="rId30"/>
      <w:headerReference w:type="first" r:id="rId31"/>
      <w:footerReference w:type="first" r:id="rId3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EFE1C6" w14:textId="77777777" w:rsidR="00BD3CBD" w:rsidRDefault="00BD3CBD" w:rsidP="009D3504">
      <w:r>
        <w:separator/>
      </w:r>
    </w:p>
  </w:endnote>
  <w:endnote w:type="continuationSeparator" w:id="0">
    <w:p w14:paraId="7311C548" w14:textId="77777777" w:rsidR="00BD3CBD" w:rsidRDefault="00BD3CBD" w:rsidP="009D3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9874012"/>
      <w:docPartObj>
        <w:docPartGallery w:val="Page Numbers (Bottom of Page)"/>
        <w:docPartUnique/>
      </w:docPartObj>
    </w:sdtPr>
    <w:sdtEndPr/>
    <w:sdtContent>
      <w:p w14:paraId="471F8231" w14:textId="4EC45BFA" w:rsidR="00BD3CBD" w:rsidRDefault="00BD3CBD">
        <w:pPr>
          <w:pStyle w:val="Noga"/>
          <w:jc w:val="right"/>
        </w:pPr>
        <w:r>
          <w:fldChar w:fldCharType="begin"/>
        </w:r>
        <w:r>
          <w:instrText>PAGE   \* MERGEFORMAT</w:instrText>
        </w:r>
        <w:r>
          <w:fldChar w:fldCharType="separate"/>
        </w:r>
        <w:r w:rsidR="00B73C7D">
          <w:rPr>
            <w:noProof/>
          </w:rPr>
          <w:t>29</w:t>
        </w:r>
        <w:r>
          <w:fldChar w:fldCharType="end"/>
        </w:r>
      </w:p>
    </w:sdtContent>
  </w:sdt>
  <w:p w14:paraId="1ED27D2D" w14:textId="77777777" w:rsidR="00BD3CBD" w:rsidRDefault="00BD3CBD">
    <w:pPr>
      <w:pStyle w:val="Noga"/>
    </w:pPr>
  </w:p>
  <w:p w14:paraId="0C18E5FE" w14:textId="77777777" w:rsidR="00BD3CBD" w:rsidRDefault="00BD3CB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91423" w14:textId="22A88750" w:rsidR="00BD3CBD" w:rsidRDefault="00BD3CBD" w:rsidP="005A182F">
    <w:pPr>
      <w:pStyle w:val="Noga"/>
      <w:jc w:val="center"/>
    </w:pPr>
    <w:r>
      <w:rPr>
        <w:noProof/>
        <w:lang w:eastAsia="sl-SI"/>
      </w:rPr>
      <w:drawing>
        <wp:inline distT="0" distB="0" distL="0" distR="0" wp14:anchorId="365BCF3F" wp14:editId="7B2A6CCA">
          <wp:extent cx="1993900" cy="336550"/>
          <wp:effectExtent l="0" t="0" r="6350"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900" cy="33655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7CDE36" w14:textId="77777777" w:rsidR="00BD3CBD" w:rsidRDefault="00BD3CBD" w:rsidP="009D3504">
      <w:r>
        <w:separator/>
      </w:r>
    </w:p>
  </w:footnote>
  <w:footnote w:type="continuationSeparator" w:id="0">
    <w:p w14:paraId="032883EC" w14:textId="77777777" w:rsidR="00BD3CBD" w:rsidRDefault="00BD3CBD" w:rsidP="009D3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BD3CBD" w14:paraId="60B079D7" w14:textId="77777777" w:rsidTr="000C459D">
      <w:tc>
        <w:tcPr>
          <w:tcW w:w="4531" w:type="dxa"/>
        </w:tcPr>
        <w:p w14:paraId="03974F1A" w14:textId="77777777" w:rsidR="00BD3CBD" w:rsidRDefault="00BD3CBD" w:rsidP="005A182F">
          <w:pPr>
            <w:pStyle w:val="Glava"/>
            <w:jc w:val="both"/>
          </w:pPr>
          <w:r>
            <w:rPr>
              <w:noProof/>
              <w:lang w:eastAsia="sl-SI"/>
            </w:rPr>
            <w:drawing>
              <wp:inline distT="0" distB="0" distL="0" distR="0" wp14:anchorId="6D3F29C9" wp14:editId="2B32E773">
                <wp:extent cx="1974850" cy="381000"/>
                <wp:effectExtent l="0" t="0" r="6350" b="0"/>
                <wp:docPr id="1" name="Slika 1"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Text&#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4850" cy="381000"/>
                        </a:xfrm>
                        <a:prstGeom prst="rect">
                          <a:avLst/>
                        </a:prstGeom>
                        <a:noFill/>
                        <a:ln>
                          <a:noFill/>
                        </a:ln>
                      </pic:spPr>
                    </pic:pic>
                  </a:graphicData>
                </a:graphic>
              </wp:inline>
            </w:drawing>
          </w:r>
        </w:p>
      </w:tc>
      <w:tc>
        <w:tcPr>
          <w:tcW w:w="4531" w:type="dxa"/>
        </w:tcPr>
        <w:p w14:paraId="5EC257D5" w14:textId="57A05CCD" w:rsidR="00BD3CBD" w:rsidRDefault="00BD3CBD" w:rsidP="005A182F">
          <w:pPr>
            <w:pStyle w:val="Glava"/>
            <w:jc w:val="right"/>
          </w:pPr>
          <w:r>
            <w:rPr>
              <w:noProof/>
              <w:lang w:eastAsia="sl-SI"/>
            </w:rPr>
            <w:drawing>
              <wp:inline distT="0" distB="0" distL="0" distR="0" wp14:anchorId="3E14FD6A" wp14:editId="33CF58BF">
                <wp:extent cx="1854257" cy="388961"/>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 Sofinancira Evropska unija_PANTONE.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931897" cy="405247"/>
                        </a:xfrm>
                        <a:prstGeom prst="rect">
                          <a:avLst/>
                        </a:prstGeom>
                      </pic:spPr>
                    </pic:pic>
                  </a:graphicData>
                </a:graphic>
              </wp:inline>
            </w:drawing>
          </w:r>
        </w:p>
      </w:tc>
    </w:tr>
  </w:tbl>
  <w:p w14:paraId="28F207EF" w14:textId="74AE51FA" w:rsidR="00BD3CBD" w:rsidRDefault="00BD3CBD" w:rsidP="005A182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BCA0439"/>
    <w:multiLevelType w:val="hybridMultilevel"/>
    <w:tmpl w:val="F782F91C"/>
    <w:lvl w:ilvl="0" w:tplc="D2967C8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D43F55"/>
    <w:multiLevelType w:val="hybridMultilevel"/>
    <w:tmpl w:val="E6DC1236"/>
    <w:lvl w:ilvl="0" w:tplc="24A426BE">
      <w:start w:val="9"/>
      <w:numFmt w:val="bullet"/>
      <w:lvlText w:val="-"/>
      <w:lvlJc w:val="left"/>
      <w:pPr>
        <w:ind w:left="720" w:hanging="360"/>
      </w:pPr>
      <w:rPr>
        <w:rFonts w:ascii="Times New Roman" w:hAnsi="Times New Roman" w:hint="default"/>
      </w:rPr>
    </w:lvl>
    <w:lvl w:ilvl="1" w:tplc="A8CC4310">
      <w:start w:val="1"/>
      <w:numFmt w:val="bullet"/>
      <w:lvlText w:val="o"/>
      <w:lvlJc w:val="left"/>
      <w:pPr>
        <w:ind w:left="1440" w:hanging="360"/>
      </w:pPr>
      <w:rPr>
        <w:rFonts w:ascii="Courier New" w:hAnsi="Courier New" w:hint="default"/>
      </w:rPr>
    </w:lvl>
    <w:lvl w:ilvl="2" w:tplc="50263400">
      <w:start w:val="1"/>
      <w:numFmt w:val="bullet"/>
      <w:lvlText w:val=""/>
      <w:lvlJc w:val="left"/>
      <w:pPr>
        <w:ind w:left="2160" w:hanging="360"/>
      </w:pPr>
      <w:rPr>
        <w:rFonts w:ascii="Wingdings" w:hAnsi="Wingdings" w:hint="default"/>
      </w:rPr>
    </w:lvl>
    <w:lvl w:ilvl="3" w:tplc="3F26E1CC">
      <w:start w:val="1"/>
      <w:numFmt w:val="bullet"/>
      <w:lvlText w:val=""/>
      <w:lvlJc w:val="left"/>
      <w:pPr>
        <w:ind w:left="2880" w:hanging="360"/>
      </w:pPr>
      <w:rPr>
        <w:rFonts w:ascii="Symbol" w:hAnsi="Symbol" w:hint="default"/>
      </w:rPr>
    </w:lvl>
    <w:lvl w:ilvl="4" w:tplc="F2C2ADE0">
      <w:start w:val="1"/>
      <w:numFmt w:val="bullet"/>
      <w:lvlText w:val="o"/>
      <w:lvlJc w:val="left"/>
      <w:pPr>
        <w:ind w:left="3600" w:hanging="360"/>
      </w:pPr>
      <w:rPr>
        <w:rFonts w:ascii="Courier New" w:hAnsi="Courier New" w:hint="default"/>
      </w:rPr>
    </w:lvl>
    <w:lvl w:ilvl="5" w:tplc="D4E266EC">
      <w:start w:val="1"/>
      <w:numFmt w:val="bullet"/>
      <w:lvlText w:val=""/>
      <w:lvlJc w:val="left"/>
      <w:pPr>
        <w:ind w:left="4320" w:hanging="360"/>
      </w:pPr>
      <w:rPr>
        <w:rFonts w:ascii="Wingdings" w:hAnsi="Wingdings" w:hint="default"/>
      </w:rPr>
    </w:lvl>
    <w:lvl w:ilvl="6" w:tplc="D10A2C9A">
      <w:start w:val="1"/>
      <w:numFmt w:val="bullet"/>
      <w:lvlText w:val=""/>
      <w:lvlJc w:val="left"/>
      <w:pPr>
        <w:ind w:left="5040" w:hanging="360"/>
      </w:pPr>
      <w:rPr>
        <w:rFonts w:ascii="Symbol" w:hAnsi="Symbol" w:hint="default"/>
      </w:rPr>
    </w:lvl>
    <w:lvl w:ilvl="7" w:tplc="7010A462">
      <w:start w:val="1"/>
      <w:numFmt w:val="bullet"/>
      <w:lvlText w:val="o"/>
      <w:lvlJc w:val="left"/>
      <w:pPr>
        <w:ind w:left="5760" w:hanging="360"/>
      </w:pPr>
      <w:rPr>
        <w:rFonts w:ascii="Courier New" w:hAnsi="Courier New" w:hint="default"/>
      </w:rPr>
    </w:lvl>
    <w:lvl w:ilvl="8" w:tplc="EA7422D4">
      <w:start w:val="1"/>
      <w:numFmt w:val="bullet"/>
      <w:lvlText w:val=""/>
      <w:lvlJc w:val="left"/>
      <w:pPr>
        <w:ind w:left="6480" w:hanging="360"/>
      </w:pPr>
      <w:rPr>
        <w:rFonts w:ascii="Wingdings" w:hAnsi="Wingdings" w:hint="default"/>
      </w:rPr>
    </w:lvl>
  </w:abstractNum>
  <w:abstractNum w:abstractNumId="4" w15:restartNumberingAfterBreak="0">
    <w:nsid w:val="348346B4"/>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CCB6D4E"/>
    <w:multiLevelType w:val="hybridMultilevel"/>
    <w:tmpl w:val="510ED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7" w15:restartNumberingAfterBreak="0">
    <w:nsid w:val="4FFD5D7C"/>
    <w:multiLevelType w:val="hybridMultilevel"/>
    <w:tmpl w:val="3A1CD706"/>
    <w:lvl w:ilvl="0" w:tplc="83303924">
      <w:start w:val="1"/>
      <w:numFmt w:val="bullet"/>
      <w:lvlText w:val="-"/>
      <w:lvlJc w:val="left"/>
      <w:pPr>
        <w:ind w:left="720" w:hanging="360"/>
      </w:pPr>
      <w:rPr>
        <w:rFonts w:ascii="Times New Roman" w:hAnsi="Times New Roman" w:hint="default"/>
      </w:rPr>
    </w:lvl>
    <w:lvl w:ilvl="1" w:tplc="78688B8C">
      <w:start w:val="1"/>
      <w:numFmt w:val="bullet"/>
      <w:lvlText w:val="o"/>
      <w:lvlJc w:val="left"/>
      <w:pPr>
        <w:ind w:left="1440" w:hanging="360"/>
      </w:pPr>
      <w:rPr>
        <w:rFonts w:ascii="Courier New" w:hAnsi="Courier New" w:hint="default"/>
      </w:rPr>
    </w:lvl>
    <w:lvl w:ilvl="2" w:tplc="E55239C4">
      <w:start w:val="1"/>
      <w:numFmt w:val="bullet"/>
      <w:lvlText w:val=""/>
      <w:lvlJc w:val="left"/>
      <w:pPr>
        <w:ind w:left="2160" w:hanging="360"/>
      </w:pPr>
      <w:rPr>
        <w:rFonts w:ascii="Wingdings" w:hAnsi="Wingdings" w:hint="default"/>
      </w:rPr>
    </w:lvl>
    <w:lvl w:ilvl="3" w:tplc="8C562A42">
      <w:start w:val="1"/>
      <w:numFmt w:val="bullet"/>
      <w:lvlText w:val=""/>
      <w:lvlJc w:val="left"/>
      <w:pPr>
        <w:ind w:left="2880" w:hanging="360"/>
      </w:pPr>
      <w:rPr>
        <w:rFonts w:ascii="Symbol" w:hAnsi="Symbol" w:hint="default"/>
      </w:rPr>
    </w:lvl>
    <w:lvl w:ilvl="4" w:tplc="9A38E67A">
      <w:start w:val="1"/>
      <w:numFmt w:val="bullet"/>
      <w:lvlText w:val="o"/>
      <w:lvlJc w:val="left"/>
      <w:pPr>
        <w:ind w:left="3600" w:hanging="360"/>
      </w:pPr>
      <w:rPr>
        <w:rFonts w:ascii="Courier New" w:hAnsi="Courier New" w:hint="default"/>
      </w:rPr>
    </w:lvl>
    <w:lvl w:ilvl="5" w:tplc="6DE8DA54">
      <w:start w:val="1"/>
      <w:numFmt w:val="bullet"/>
      <w:lvlText w:val=""/>
      <w:lvlJc w:val="left"/>
      <w:pPr>
        <w:ind w:left="4320" w:hanging="360"/>
      </w:pPr>
      <w:rPr>
        <w:rFonts w:ascii="Wingdings" w:hAnsi="Wingdings" w:hint="default"/>
      </w:rPr>
    </w:lvl>
    <w:lvl w:ilvl="6" w:tplc="4EFC7930">
      <w:start w:val="1"/>
      <w:numFmt w:val="bullet"/>
      <w:lvlText w:val=""/>
      <w:lvlJc w:val="left"/>
      <w:pPr>
        <w:ind w:left="5040" w:hanging="360"/>
      </w:pPr>
      <w:rPr>
        <w:rFonts w:ascii="Symbol" w:hAnsi="Symbol" w:hint="default"/>
      </w:rPr>
    </w:lvl>
    <w:lvl w:ilvl="7" w:tplc="82240708">
      <w:start w:val="1"/>
      <w:numFmt w:val="bullet"/>
      <w:lvlText w:val="o"/>
      <w:lvlJc w:val="left"/>
      <w:pPr>
        <w:ind w:left="5760" w:hanging="360"/>
      </w:pPr>
      <w:rPr>
        <w:rFonts w:ascii="Courier New" w:hAnsi="Courier New" w:hint="default"/>
      </w:rPr>
    </w:lvl>
    <w:lvl w:ilvl="8" w:tplc="3920C882">
      <w:start w:val="1"/>
      <w:numFmt w:val="bullet"/>
      <w:lvlText w:val=""/>
      <w:lvlJc w:val="left"/>
      <w:pPr>
        <w:ind w:left="6480" w:hanging="360"/>
      </w:pPr>
      <w:rPr>
        <w:rFonts w:ascii="Wingdings" w:hAnsi="Wingdings" w:hint="default"/>
      </w:rPr>
    </w:lvl>
  </w:abstractNum>
  <w:abstractNum w:abstractNumId="8"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9" w15:restartNumberingAfterBreak="0">
    <w:nsid w:val="605D20DD"/>
    <w:multiLevelType w:val="multilevel"/>
    <w:tmpl w:val="25EE9320"/>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 w15:restartNumberingAfterBreak="0">
    <w:nsid w:val="62051548"/>
    <w:multiLevelType w:val="hybridMultilevel"/>
    <w:tmpl w:val="4E4E6F2A"/>
    <w:lvl w:ilvl="0" w:tplc="04240019">
      <w:start w:val="1"/>
      <w:numFmt w:val="lowerLetter"/>
      <w:lvlText w:val="%1."/>
      <w:lvlJc w:val="left"/>
      <w:pPr>
        <w:ind w:left="720" w:hanging="360"/>
      </w:pPr>
      <w:rPr>
        <w:rFonts w:hint="default"/>
        <w:b/>
      </w:rPr>
    </w:lvl>
    <w:lvl w:ilvl="1" w:tplc="13ECBF86">
      <w:start w:val="1"/>
      <w:numFmt w:val="lowerLetter"/>
      <w:lvlText w:val="%2."/>
      <w:lvlJc w:val="left"/>
      <w:pPr>
        <w:ind w:left="1440" w:hanging="360"/>
      </w:pPr>
      <w:rPr>
        <w:b/>
      </w:rPr>
    </w:lvl>
    <w:lvl w:ilvl="2" w:tplc="F9F84298">
      <w:start w:val="1"/>
      <w:numFmt w:val="upp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B4F1386"/>
    <w:multiLevelType w:val="hybridMultilevel"/>
    <w:tmpl w:val="8B221808"/>
    <w:lvl w:ilvl="0" w:tplc="08090001">
      <w:start w:val="1"/>
      <w:numFmt w:val="bullet"/>
      <w:lvlText w:val=""/>
      <w:lvlJc w:val="left"/>
      <w:pPr>
        <w:ind w:left="1425" w:hanging="360"/>
      </w:pPr>
      <w:rPr>
        <w:rFonts w:ascii="Symbol" w:hAnsi="Symbol" w:hint="default"/>
      </w:rPr>
    </w:lvl>
    <w:lvl w:ilvl="1" w:tplc="08090003" w:tentative="1">
      <w:start w:val="1"/>
      <w:numFmt w:val="bullet"/>
      <w:lvlText w:val="o"/>
      <w:lvlJc w:val="left"/>
      <w:pPr>
        <w:ind w:left="2145" w:hanging="360"/>
      </w:pPr>
      <w:rPr>
        <w:rFonts w:ascii="Courier New" w:hAnsi="Courier New" w:hint="default"/>
      </w:rPr>
    </w:lvl>
    <w:lvl w:ilvl="2" w:tplc="08090005" w:tentative="1">
      <w:start w:val="1"/>
      <w:numFmt w:val="bullet"/>
      <w:lvlText w:val=""/>
      <w:lvlJc w:val="left"/>
      <w:pPr>
        <w:ind w:left="2865" w:hanging="360"/>
      </w:pPr>
      <w:rPr>
        <w:rFonts w:ascii="Wingdings" w:hAnsi="Wingdings" w:hint="default"/>
      </w:rPr>
    </w:lvl>
    <w:lvl w:ilvl="3" w:tplc="08090001" w:tentative="1">
      <w:start w:val="1"/>
      <w:numFmt w:val="bullet"/>
      <w:lvlText w:val=""/>
      <w:lvlJc w:val="left"/>
      <w:pPr>
        <w:ind w:left="3585" w:hanging="360"/>
      </w:pPr>
      <w:rPr>
        <w:rFonts w:ascii="Symbol" w:hAnsi="Symbol" w:hint="default"/>
      </w:rPr>
    </w:lvl>
    <w:lvl w:ilvl="4" w:tplc="08090003" w:tentative="1">
      <w:start w:val="1"/>
      <w:numFmt w:val="bullet"/>
      <w:lvlText w:val="o"/>
      <w:lvlJc w:val="left"/>
      <w:pPr>
        <w:ind w:left="4305" w:hanging="360"/>
      </w:pPr>
      <w:rPr>
        <w:rFonts w:ascii="Courier New" w:hAnsi="Courier New" w:hint="default"/>
      </w:rPr>
    </w:lvl>
    <w:lvl w:ilvl="5" w:tplc="08090005" w:tentative="1">
      <w:start w:val="1"/>
      <w:numFmt w:val="bullet"/>
      <w:lvlText w:val=""/>
      <w:lvlJc w:val="left"/>
      <w:pPr>
        <w:ind w:left="5025" w:hanging="360"/>
      </w:pPr>
      <w:rPr>
        <w:rFonts w:ascii="Wingdings" w:hAnsi="Wingdings" w:hint="default"/>
      </w:rPr>
    </w:lvl>
    <w:lvl w:ilvl="6" w:tplc="08090001" w:tentative="1">
      <w:start w:val="1"/>
      <w:numFmt w:val="bullet"/>
      <w:lvlText w:val=""/>
      <w:lvlJc w:val="left"/>
      <w:pPr>
        <w:ind w:left="5745" w:hanging="360"/>
      </w:pPr>
      <w:rPr>
        <w:rFonts w:ascii="Symbol" w:hAnsi="Symbol" w:hint="default"/>
      </w:rPr>
    </w:lvl>
    <w:lvl w:ilvl="7" w:tplc="08090003" w:tentative="1">
      <w:start w:val="1"/>
      <w:numFmt w:val="bullet"/>
      <w:lvlText w:val="o"/>
      <w:lvlJc w:val="left"/>
      <w:pPr>
        <w:ind w:left="6465" w:hanging="360"/>
      </w:pPr>
      <w:rPr>
        <w:rFonts w:ascii="Courier New" w:hAnsi="Courier New" w:hint="default"/>
      </w:rPr>
    </w:lvl>
    <w:lvl w:ilvl="8" w:tplc="08090005" w:tentative="1">
      <w:start w:val="1"/>
      <w:numFmt w:val="bullet"/>
      <w:lvlText w:val=""/>
      <w:lvlJc w:val="left"/>
      <w:pPr>
        <w:ind w:left="7185" w:hanging="360"/>
      </w:pPr>
      <w:rPr>
        <w:rFonts w:ascii="Wingdings" w:hAnsi="Wingdings" w:hint="default"/>
      </w:rPr>
    </w:lvl>
  </w:abstractNum>
  <w:abstractNum w:abstractNumId="12" w15:restartNumberingAfterBreak="0">
    <w:nsid w:val="766F4A9F"/>
    <w:multiLevelType w:val="hybridMultilevel"/>
    <w:tmpl w:val="ECD65128"/>
    <w:lvl w:ilvl="0" w:tplc="FEF8016C">
      <w:start w:val="1"/>
      <w:numFmt w:val="bullet"/>
      <w:lvlText w:val=""/>
      <w:lvlJc w:val="left"/>
      <w:pPr>
        <w:ind w:left="720" w:hanging="360"/>
      </w:pPr>
      <w:rPr>
        <w:rFonts w:ascii="Symbol" w:hAnsi="Symbol" w:hint="default"/>
      </w:rPr>
    </w:lvl>
    <w:lvl w:ilvl="1" w:tplc="C996327C">
      <w:start w:val="1"/>
      <w:numFmt w:val="bullet"/>
      <w:lvlText w:val="o"/>
      <w:lvlJc w:val="left"/>
      <w:pPr>
        <w:ind w:left="1440" w:hanging="360"/>
      </w:pPr>
      <w:rPr>
        <w:rFonts w:ascii="Courier New" w:hAnsi="Courier New" w:hint="default"/>
      </w:rPr>
    </w:lvl>
    <w:lvl w:ilvl="2" w:tplc="219E2ED6">
      <w:start w:val="1"/>
      <w:numFmt w:val="bullet"/>
      <w:lvlText w:val=""/>
      <w:lvlJc w:val="left"/>
      <w:pPr>
        <w:ind w:left="2160" w:hanging="360"/>
      </w:pPr>
      <w:rPr>
        <w:rFonts w:ascii="Wingdings" w:hAnsi="Wingdings" w:hint="default"/>
      </w:rPr>
    </w:lvl>
    <w:lvl w:ilvl="3" w:tplc="2CAABF62">
      <w:start w:val="1"/>
      <w:numFmt w:val="bullet"/>
      <w:lvlText w:val=""/>
      <w:lvlJc w:val="left"/>
      <w:pPr>
        <w:ind w:left="2880" w:hanging="360"/>
      </w:pPr>
      <w:rPr>
        <w:rFonts w:ascii="Symbol" w:hAnsi="Symbol" w:hint="default"/>
      </w:rPr>
    </w:lvl>
    <w:lvl w:ilvl="4" w:tplc="A196953C">
      <w:start w:val="1"/>
      <w:numFmt w:val="bullet"/>
      <w:lvlText w:val="o"/>
      <w:lvlJc w:val="left"/>
      <w:pPr>
        <w:ind w:left="3600" w:hanging="360"/>
      </w:pPr>
      <w:rPr>
        <w:rFonts w:ascii="Courier New" w:hAnsi="Courier New" w:hint="default"/>
      </w:rPr>
    </w:lvl>
    <w:lvl w:ilvl="5" w:tplc="B560B154">
      <w:start w:val="1"/>
      <w:numFmt w:val="bullet"/>
      <w:lvlText w:val=""/>
      <w:lvlJc w:val="left"/>
      <w:pPr>
        <w:ind w:left="4320" w:hanging="360"/>
      </w:pPr>
      <w:rPr>
        <w:rFonts w:ascii="Wingdings" w:hAnsi="Wingdings" w:hint="default"/>
      </w:rPr>
    </w:lvl>
    <w:lvl w:ilvl="6" w:tplc="4FD4D784">
      <w:start w:val="1"/>
      <w:numFmt w:val="bullet"/>
      <w:lvlText w:val=""/>
      <w:lvlJc w:val="left"/>
      <w:pPr>
        <w:ind w:left="5040" w:hanging="360"/>
      </w:pPr>
      <w:rPr>
        <w:rFonts w:ascii="Symbol" w:hAnsi="Symbol" w:hint="default"/>
      </w:rPr>
    </w:lvl>
    <w:lvl w:ilvl="7" w:tplc="6F5C956E">
      <w:start w:val="1"/>
      <w:numFmt w:val="bullet"/>
      <w:lvlText w:val="o"/>
      <w:lvlJc w:val="left"/>
      <w:pPr>
        <w:ind w:left="5760" w:hanging="360"/>
      </w:pPr>
      <w:rPr>
        <w:rFonts w:ascii="Courier New" w:hAnsi="Courier New" w:hint="default"/>
      </w:rPr>
    </w:lvl>
    <w:lvl w:ilvl="8" w:tplc="1910E008">
      <w:start w:val="1"/>
      <w:numFmt w:val="bullet"/>
      <w:lvlText w:val=""/>
      <w:lvlJc w:val="left"/>
      <w:pPr>
        <w:ind w:left="6480" w:hanging="360"/>
      </w:pPr>
      <w:rPr>
        <w:rFonts w:ascii="Wingdings" w:hAnsi="Wingdings" w:hint="default"/>
      </w:rPr>
    </w:lvl>
  </w:abstractNum>
  <w:abstractNum w:abstractNumId="13" w15:restartNumberingAfterBreak="0">
    <w:nsid w:val="7A49220B"/>
    <w:multiLevelType w:val="hybridMultilevel"/>
    <w:tmpl w:val="607E2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CC43730"/>
    <w:multiLevelType w:val="hybridMultilevel"/>
    <w:tmpl w:val="3F18CE6E"/>
    <w:lvl w:ilvl="0" w:tplc="0809000F">
      <w:start w:val="1"/>
      <w:numFmt w:val="decimal"/>
      <w:lvlText w:val="%1."/>
      <w:lvlJc w:val="left"/>
      <w:pPr>
        <w:ind w:left="360" w:hanging="360"/>
      </w:pPr>
      <w:rPr>
        <w:rFonts w:hint="default"/>
      </w:rPr>
    </w:lvl>
    <w:lvl w:ilvl="1" w:tplc="58645A92">
      <w:start w:val="1"/>
      <w:numFmt w:val="bullet"/>
      <w:lvlText w:val="o"/>
      <w:lvlJc w:val="left"/>
      <w:pPr>
        <w:ind w:left="1080" w:hanging="360"/>
      </w:pPr>
      <w:rPr>
        <w:rFonts w:ascii="Courier New" w:hAnsi="Courier New" w:hint="default"/>
      </w:rPr>
    </w:lvl>
    <w:lvl w:ilvl="2" w:tplc="084A807A">
      <w:start w:val="1"/>
      <w:numFmt w:val="bullet"/>
      <w:lvlText w:val=""/>
      <w:lvlJc w:val="left"/>
      <w:pPr>
        <w:ind w:left="1800" w:hanging="360"/>
      </w:pPr>
      <w:rPr>
        <w:rFonts w:ascii="Wingdings" w:hAnsi="Wingdings" w:hint="default"/>
      </w:rPr>
    </w:lvl>
    <w:lvl w:ilvl="3" w:tplc="5A0E1EA0">
      <w:start w:val="1"/>
      <w:numFmt w:val="bullet"/>
      <w:lvlText w:val=""/>
      <w:lvlJc w:val="left"/>
      <w:pPr>
        <w:ind w:left="2520" w:hanging="360"/>
      </w:pPr>
      <w:rPr>
        <w:rFonts w:ascii="Symbol" w:hAnsi="Symbol" w:hint="default"/>
      </w:rPr>
    </w:lvl>
    <w:lvl w:ilvl="4" w:tplc="630EA2F2">
      <w:start w:val="1"/>
      <w:numFmt w:val="bullet"/>
      <w:lvlText w:val="o"/>
      <w:lvlJc w:val="left"/>
      <w:pPr>
        <w:ind w:left="3240" w:hanging="360"/>
      </w:pPr>
      <w:rPr>
        <w:rFonts w:ascii="Courier New" w:hAnsi="Courier New" w:hint="default"/>
      </w:rPr>
    </w:lvl>
    <w:lvl w:ilvl="5" w:tplc="A77E3EF8">
      <w:start w:val="1"/>
      <w:numFmt w:val="bullet"/>
      <w:lvlText w:val=""/>
      <w:lvlJc w:val="left"/>
      <w:pPr>
        <w:ind w:left="3960" w:hanging="360"/>
      </w:pPr>
      <w:rPr>
        <w:rFonts w:ascii="Wingdings" w:hAnsi="Wingdings" w:hint="default"/>
      </w:rPr>
    </w:lvl>
    <w:lvl w:ilvl="6" w:tplc="FE12B434">
      <w:start w:val="1"/>
      <w:numFmt w:val="bullet"/>
      <w:lvlText w:val=""/>
      <w:lvlJc w:val="left"/>
      <w:pPr>
        <w:ind w:left="4680" w:hanging="360"/>
      </w:pPr>
      <w:rPr>
        <w:rFonts w:ascii="Symbol" w:hAnsi="Symbol" w:hint="default"/>
      </w:rPr>
    </w:lvl>
    <w:lvl w:ilvl="7" w:tplc="D57EF2FA">
      <w:start w:val="1"/>
      <w:numFmt w:val="bullet"/>
      <w:lvlText w:val="o"/>
      <w:lvlJc w:val="left"/>
      <w:pPr>
        <w:ind w:left="5400" w:hanging="360"/>
      </w:pPr>
      <w:rPr>
        <w:rFonts w:ascii="Courier New" w:hAnsi="Courier New" w:hint="default"/>
      </w:rPr>
    </w:lvl>
    <w:lvl w:ilvl="8" w:tplc="0C9073F2">
      <w:start w:val="1"/>
      <w:numFmt w:val="bullet"/>
      <w:lvlText w:val=""/>
      <w:lvlJc w:val="left"/>
      <w:pPr>
        <w:ind w:left="6120" w:hanging="360"/>
      </w:pPr>
      <w:rPr>
        <w:rFonts w:ascii="Wingdings" w:hAnsi="Wingdings" w:hint="default"/>
      </w:rPr>
    </w:lvl>
  </w:abstractNum>
  <w:abstractNum w:abstractNumId="15" w15:restartNumberingAfterBreak="0">
    <w:nsid w:val="7E8167A5"/>
    <w:multiLevelType w:val="hybridMultilevel"/>
    <w:tmpl w:val="3F18CE6E"/>
    <w:lvl w:ilvl="0" w:tplc="0809000F">
      <w:start w:val="1"/>
      <w:numFmt w:val="decimal"/>
      <w:lvlText w:val="%1."/>
      <w:lvlJc w:val="left"/>
      <w:pPr>
        <w:ind w:left="360" w:hanging="360"/>
      </w:pPr>
      <w:rPr>
        <w:rFonts w:hint="default"/>
      </w:rPr>
    </w:lvl>
    <w:lvl w:ilvl="1" w:tplc="58645A92">
      <w:start w:val="1"/>
      <w:numFmt w:val="bullet"/>
      <w:lvlText w:val="o"/>
      <w:lvlJc w:val="left"/>
      <w:pPr>
        <w:ind w:left="1080" w:hanging="360"/>
      </w:pPr>
      <w:rPr>
        <w:rFonts w:ascii="Courier New" w:hAnsi="Courier New" w:hint="default"/>
      </w:rPr>
    </w:lvl>
    <w:lvl w:ilvl="2" w:tplc="084A807A">
      <w:start w:val="1"/>
      <w:numFmt w:val="bullet"/>
      <w:lvlText w:val=""/>
      <w:lvlJc w:val="left"/>
      <w:pPr>
        <w:ind w:left="1800" w:hanging="360"/>
      </w:pPr>
      <w:rPr>
        <w:rFonts w:ascii="Wingdings" w:hAnsi="Wingdings" w:hint="default"/>
      </w:rPr>
    </w:lvl>
    <w:lvl w:ilvl="3" w:tplc="5A0E1EA0">
      <w:start w:val="1"/>
      <w:numFmt w:val="bullet"/>
      <w:lvlText w:val=""/>
      <w:lvlJc w:val="left"/>
      <w:pPr>
        <w:ind w:left="2520" w:hanging="360"/>
      </w:pPr>
      <w:rPr>
        <w:rFonts w:ascii="Symbol" w:hAnsi="Symbol" w:hint="default"/>
      </w:rPr>
    </w:lvl>
    <w:lvl w:ilvl="4" w:tplc="630EA2F2">
      <w:start w:val="1"/>
      <w:numFmt w:val="bullet"/>
      <w:lvlText w:val="o"/>
      <w:lvlJc w:val="left"/>
      <w:pPr>
        <w:ind w:left="3240" w:hanging="360"/>
      </w:pPr>
      <w:rPr>
        <w:rFonts w:ascii="Courier New" w:hAnsi="Courier New" w:hint="default"/>
      </w:rPr>
    </w:lvl>
    <w:lvl w:ilvl="5" w:tplc="A77E3EF8">
      <w:start w:val="1"/>
      <w:numFmt w:val="bullet"/>
      <w:lvlText w:val=""/>
      <w:lvlJc w:val="left"/>
      <w:pPr>
        <w:ind w:left="3960" w:hanging="360"/>
      </w:pPr>
      <w:rPr>
        <w:rFonts w:ascii="Wingdings" w:hAnsi="Wingdings" w:hint="default"/>
      </w:rPr>
    </w:lvl>
    <w:lvl w:ilvl="6" w:tplc="FE12B434">
      <w:start w:val="1"/>
      <w:numFmt w:val="bullet"/>
      <w:lvlText w:val=""/>
      <w:lvlJc w:val="left"/>
      <w:pPr>
        <w:ind w:left="4680" w:hanging="360"/>
      </w:pPr>
      <w:rPr>
        <w:rFonts w:ascii="Symbol" w:hAnsi="Symbol" w:hint="default"/>
      </w:rPr>
    </w:lvl>
    <w:lvl w:ilvl="7" w:tplc="D57EF2FA">
      <w:start w:val="1"/>
      <w:numFmt w:val="bullet"/>
      <w:lvlText w:val="o"/>
      <w:lvlJc w:val="left"/>
      <w:pPr>
        <w:ind w:left="5400" w:hanging="360"/>
      </w:pPr>
      <w:rPr>
        <w:rFonts w:ascii="Courier New" w:hAnsi="Courier New" w:hint="default"/>
      </w:rPr>
    </w:lvl>
    <w:lvl w:ilvl="8" w:tplc="0C9073F2">
      <w:start w:val="1"/>
      <w:numFmt w:val="bullet"/>
      <w:lvlText w:val=""/>
      <w:lvlJc w:val="left"/>
      <w:pPr>
        <w:ind w:left="6120" w:hanging="360"/>
      </w:pPr>
      <w:rPr>
        <w:rFonts w:ascii="Wingdings" w:hAnsi="Wingdings" w:hint="default"/>
      </w:rPr>
    </w:lvl>
  </w:abstractNum>
  <w:num w:numId="1">
    <w:abstractNumId w:val="12"/>
  </w:num>
  <w:num w:numId="2">
    <w:abstractNumId w:val="3"/>
  </w:num>
  <w:num w:numId="3">
    <w:abstractNumId w:val="7"/>
  </w:num>
  <w:num w:numId="4">
    <w:abstractNumId w:val="6"/>
  </w:num>
  <w:num w:numId="5">
    <w:abstractNumId w:val="15"/>
  </w:num>
  <w:num w:numId="6">
    <w:abstractNumId w:val="2"/>
  </w:num>
  <w:num w:numId="7">
    <w:abstractNumId w:val="10"/>
  </w:num>
  <w:num w:numId="8">
    <w:abstractNumId w:val="9"/>
  </w:num>
  <w:num w:numId="9">
    <w:abstractNumId w:val="11"/>
  </w:num>
  <w:num w:numId="10">
    <w:abstractNumId w:val="5"/>
  </w:num>
  <w:num w:numId="11">
    <w:abstractNumId w:val="14"/>
  </w:num>
  <w:num w:numId="12">
    <w:abstractNumId w:val="4"/>
  </w:num>
  <w:num w:numId="13">
    <w:abstractNumId w:val="13"/>
  </w:num>
  <w:num w:numId="14">
    <w:abstractNumId w:val="8"/>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54DE"/>
    <w:rsid w:val="00000E83"/>
    <w:rsid w:val="00004055"/>
    <w:rsid w:val="00005E2B"/>
    <w:rsid w:val="00015597"/>
    <w:rsid w:val="0002004B"/>
    <w:rsid w:val="00022911"/>
    <w:rsid w:val="00025548"/>
    <w:rsid w:val="00027962"/>
    <w:rsid w:val="000331AD"/>
    <w:rsid w:val="000345E4"/>
    <w:rsid w:val="00034A45"/>
    <w:rsid w:val="00034DAD"/>
    <w:rsid w:val="00035449"/>
    <w:rsid w:val="00036077"/>
    <w:rsid w:val="00040027"/>
    <w:rsid w:val="00044511"/>
    <w:rsid w:val="00045B54"/>
    <w:rsid w:val="00045D80"/>
    <w:rsid w:val="00046F54"/>
    <w:rsid w:val="00047A18"/>
    <w:rsid w:val="00050517"/>
    <w:rsid w:val="00051C9B"/>
    <w:rsid w:val="000521E3"/>
    <w:rsid w:val="00053B29"/>
    <w:rsid w:val="0005543D"/>
    <w:rsid w:val="00062F51"/>
    <w:rsid w:val="000649D5"/>
    <w:rsid w:val="00066F88"/>
    <w:rsid w:val="00071E79"/>
    <w:rsid w:val="00073AE0"/>
    <w:rsid w:val="00074F2C"/>
    <w:rsid w:val="000778E7"/>
    <w:rsid w:val="00080BFD"/>
    <w:rsid w:val="000815E8"/>
    <w:rsid w:val="00082A48"/>
    <w:rsid w:val="00083477"/>
    <w:rsid w:val="000848F2"/>
    <w:rsid w:val="00086726"/>
    <w:rsid w:val="000870D4"/>
    <w:rsid w:val="00091493"/>
    <w:rsid w:val="00091FDB"/>
    <w:rsid w:val="00095DD2"/>
    <w:rsid w:val="0009677A"/>
    <w:rsid w:val="000A5ABC"/>
    <w:rsid w:val="000A6924"/>
    <w:rsid w:val="000A7F48"/>
    <w:rsid w:val="000B0B44"/>
    <w:rsid w:val="000B162D"/>
    <w:rsid w:val="000B20FB"/>
    <w:rsid w:val="000B4955"/>
    <w:rsid w:val="000C001B"/>
    <w:rsid w:val="000C3504"/>
    <w:rsid w:val="000C459D"/>
    <w:rsid w:val="000D1296"/>
    <w:rsid w:val="000D1CD5"/>
    <w:rsid w:val="000D1EDA"/>
    <w:rsid w:val="000D50B5"/>
    <w:rsid w:val="000D56D0"/>
    <w:rsid w:val="000D5809"/>
    <w:rsid w:val="000D6C31"/>
    <w:rsid w:val="000E0123"/>
    <w:rsid w:val="000E139C"/>
    <w:rsid w:val="000E2560"/>
    <w:rsid w:val="000E5A8A"/>
    <w:rsid w:val="000E5D9A"/>
    <w:rsid w:val="000E6A38"/>
    <w:rsid w:val="000E761A"/>
    <w:rsid w:val="000F1F5E"/>
    <w:rsid w:val="000F27B9"/>
    <w:rsid w:val="000F328B"/>
    <w:rsid w:val="000F55D2"/>
    <w:rsid w:val="000F66B9"/>
    <w:rsid w:val="0010409C"/>
    <w:rsid w:val="00104E40"/>
    <w:rsid w:val="001052BD"/>
    <w:rsid w:val="001113F1"/>
    <w:rsid w:val="001121C8"/>
    <w:rsid w:val="00115AFA"/>
    <w:rsid w:val="0011665E"/>
    <w:rsid w:val="00116E38"/>
    <w:rsid w:val="00120125"/>
    <w:rsid w:val="00120840"/>
    <w:rsid w:val="00121A67"/>
    <w:rsid w:val="00121DBE"/>
    <w:rsid w:val="00125E58"/>
    <w:rsid w:val="00126D85"/>
    <w:rsid w:val="0013051D"/>
    <w:rsid w:val="00131DDD"/>
    <w:rsid w:val="00133101"/>
    <w:rsid w:val="00134959"/>
    <w:rsid w:val="00135233"/>
    <w:rsid w:val="0013760C"/>
    <w:rsid w:val="00140F52"/>
    <w:rsid w:val="00144C03"/>
    <w:rsid w:val="001466D4"/>
    <w:rsid w:val="00146F3D"/>
    <w:rsid w:val="00147585"/>
    <w:rsid w:val="001477CC"/>
    <w:rsid w:val="00153EDF"/>
    <w:rsid w:val="0015416C"/>
    <w:rsid w:val="001542C4"/>
    <w:rsid w:val="00155EE1"/>
    <w:rsid w:val="00156B2B"/>
    <w:rsid w:val="00157440"/>
    <w:rsid w:val="001578EC"/>
    <w:rsid w:val="00157BD2"/>
    <w:rsid w:val="00160B2E"/>
    <w:rsid w:val="00161988"/>
    <w:rsid w:val="00164E4C"/>
    <w:rsid w:val="00164EB6"/>
    <w:rsid w:val="0017086E"/>
    <w:rsid w:val="001726CE"/>
    <w:rsid w:val="00174BF9"/>
    <w:rsid w:val="00174CEB"/>
    <w:rsid w:val="00177D77"/>
    <w:rsid w:val="00180313"/>
    <w:rsid w:val="00181CE1"/>
    <w:rsid w:val="00181CED"/>
    <w:rsid w:val="001872AA"/>
    <w:rsid w:val="00190BB7"/>
    <w:rsid w:val="0019255D"/>
    <w:rsid w:val="0019467C"/>
    <w:rsid w:val="001A025C"/>
    <w:rsid w:val="001A167A"/>
    <w:rsid w:val="001A1E02"/>
    <w:rsid w:val="001A5324"/>
    <w:rsid w:val="001A6709"/>
    <w:rsid w:val="001A700E"/>
    <w:rsid w:val="001B2C5D"/>
    <w:rsid w:val="001B4322"/>
    <w:rsid w:val="001B537D"/>
    <w:rsid w:val="001B6C03"/>
    <w:rsid w:val="001D6087"/>
    <w:rsid w:val="001D69DD"/>
    <w:rsid w:val="001E0884"/>
    <w:rsid w:val="001E0ECC"/>
    <w:rsid w:val="001E15F9"/>
    <w:rsid w:val="001E18B1"/>
    <w:rsid w:val="001E1E41"/>
    <w:rsid w:val="001E1EA8"/>
    <w:rsid w:val="001E32D1"/>
    <w:rsid w:val="001E3E64"/>
    <w:rsid w:val="001E5876"/>
    <w:rsid w:val="001E6207"/>
    <w:rsid w:val="001F5B76"/>
    <w:rsid w:val="00203569"/>
    <w:rsid w:val="0020365A"/>
    <w:rsid w:val="00203851"/>
    <w:rsid w:val="00204ABD"/>
    <w:rsid w:val="00207062"/>
    <w:rsid w:val="002109F6"/>
    <w:rsid w:val="00210FAD"/>
    <w:rsid w:val="00211B5D"/>
    <w:rsid w:val="002130B1"/>
    <w:rsid w:val="0021738E"/>
    <w:rsid w:val="002173DD"/>
    <w:rsid w:val="002217DC"/>
    <w:rsid w:val="00225A37"/>
    <w:rsid w:val="002267D4"/>
    <w:rsid w:val="00231AFD"/>
    <w:rsid w:val="00240458"/>
    <w:rsid w:val="00242513"/>
    <w:rsid w:val="00242B90"/>
    <w:rsid w:val="00254580"/>
    <w:rsid w:val="00256035"/>
    <w:rsid w:val="002603D6"/>
    <w:rsid w:val="0026364B"/>
    <w:rsid w:val="00266590"/>
    <w:rsid w:val="002671D1"/>
    <w:rsid w:val="00267752"/>
    <w:rsid w:val="00276F12"/>
    <w:rsid w:val="00282FEF"/>
    <w:rsid w:val="00283013"/>
    <w:rsid w:val="002855D5"/>
    <w:rsid w:val="0029366E"/>
    <w:rsid w:val="00294F43"/>
    <w:rsid w:val="00295F35"/>
    <w:rsid w:val="002960C6"/>
    <w:rsid w:val="002A3D50"/>
    <w:rsid w:val="002A3DE6"/>
    <w:rsid w:val="002A4A60"/>
    <w:rsid w:val="002A6515"/>
    <w:rsid w:val="002B60A6"/>
    <w:rsid w:val="002B712B"/>
    <w:rsid w:val="002B7324"/>
    <w:rsid w:val="002C02C2"/>
    <w:rsid w:val="002C246B"/>
    <w:rsid w:val="002C25C2"/>
    <w:rsid w:val="002D0CD1"/>
    <w:rsid w:val="002D3E7E"/>
    <w:rsid w:val="002D5056"/>
    <w:rsid w:val="002E0849"/>
    <w:rsid w:val="002E3403"/>
    <w:rsid w:val="002E38EC"/>
    <w:rsid w:val="002E39AC"/>
    <w:rsid w:val="002E6B3E"/>
    <w:rsid w:val="002E74B6"/>
    <w:rsid w:val="002F06EF"/>
    <w:rsid w:val="002F68F2"/>
    <w:rsid w:val="002F7391"/>
    <w:rsid w:val="003027CD"/>
    <w:rsid w:val="00303C43"/>
    <w:rsid w:val="00307523"/>
    <w:rsid w:val="00313543"/>
    <w:rsid w:val="00322397"/>
    <w:rsid w:val="00323576"/>
    <w:rsid w:val="003277A8"/>
    <w:rsid w:val="00330FB6"/>
    <w:rsid w:val="00331D2D"/>
    <w:rsid w:val="0033308C"/>
    <w:rsid w:val="00333D55"/>
    <w:rsid w:val="00335C43"/>
    <w:rsid w:val="00340840"/>
    <w:rsid w:val="00342D9D"/>
    <w:rsid w:val="00344AFD"/>
    <w:rsid w:val="00367640"/>
    <w:rsid w:val="003711E3"/>
    <w:rsid w:val="00373960"/>
    <w:rsid w:val="003763A6"/>
    <w:rsid w:val="00382FD8"/>
    <w:rsid w:val="003870F1"/>
    <w:rsid w:val="00387F9C"/>
    <w:rsid w:val="00393508"/>
    <w:rsid w:val="00397EAE"/>
    <w:rsid w:val="003A002D"/>
    <w:rsid w:val="003A0B28"/>
    <w:rsid w:val="003A2898"/>
    <w:rsid w:val="003A422B"/>
    <w:rsid w:val="003A68C7"/>
    <w:rsid w:val="003B5432"/>
    <w:rsid w:val="003B6E24"/>
    <w:rsid w:val="003C5346"/>
    <w:rsid w:val="003C73D1"/>
    <w:rsid w:val="003D0226"/>
    <w:rsid w:val="003D145F"/>
    <w:rsid w:val="003D291A"/>
    <w:rsid w:val="003D38BA"/>
    <w:rsid w:val="003D3F44"/>
    <w:rsid w:val="003D426B"/>
    <w:rsid w:val="003E0741"/>
    <w:rsid w:val="003E2B7A"/>
    <w:rsid w:val="003E6339"/>
    <w:rsid w:val="003F5E5C"/>
    <w:rsid w:val="003F6BA5"/>
    <w:rsid w:val="004003BC"/>
    <w:rsid w:val="0040095C"/>
    <w:rsid w:val="00401C50"/>
    <w:rsid w:val="00406E3A"/>
    <w:rsid w:val="0041123E"/>
    <w:rsid w:val="004116A9"/>
    <w:rsid w:val="004124B2"/>
    <w:rsid w:val="00417292"/>
    <w:rsid w:val="004175A3"/>
    <w:rsid w:val="00417D43"/>
    <w:rsid w:val="00421BA0"/>
    <w:rsid w:val="00422FF1"/>
    <w:rsid w:val="004244BC"/>
    <w:rsid w:val="00430C3B"/>
    <w:rsid w:val="00431A25"/>
    <w:rsid w:val="00433830"/>
    <w:rsid w:val="00434A52"/>
    <w:rsid w:val="0044047C"/>
    <w:rsid w:val="004409F5"/>
    <w:rsid w:val="00441198"/>
    <w:rsid w:val="00443523"/>
    <w:rsid w:val="00446DC1"/>
    <w:rsid w:val="00446FBE"/>
    <w:rsid w:val="004502A6"/>
    <w:rsid w:val="004506BB"/>
    <w:rsid w:val="004529A7"/>
    <w:rsid w:val="00452E58"/>
    <w:rsid w:val="00453533"/>
    <w:rsid w:val="00454C79"/>
    <w:rsid w:val="00461C85"/>
    <w:rsid w:val="00465687"/>
    <w:rsid w:val="00465E30"/>
    <w:rsid w:val="004724F1"/>
    <w:rsid w:val="00475ABD"/>
    <w:rsid w:val="004828E5"/>
    <w:rsid w:val="00485EE1"/>
    <w:rsid w:val="004941A3"/>
    <w:rsid w:val="004955A8"/>
    <w:rsid w:val="00496502"/>
    <w:rsid w:val="004969C1"/>
    <w:rsid w:val="004A0699"/>
    <w:rsid w:val="004A351C"/>
    <w:rsid w:val="004A4A04"/>
    <w:rsid w:val="004A4D48"/>
    <w:rsid w:val="004A5115"/>
    <w:rsid w:val="004A5888"/>
    <w:rsid w:val="004A6539"/>
    <w:rsid w:val="004A6E7D"/>
    <w:rsid w:val="004A7D19"/>
    <w:rsid w:val="004B11D7"/>
    <w:rsid w:val="004B3EA6"/>
    <w:rsid w:val="004B5A5D"/>
    <w:rsid w:val="004B5B06"/>
    <w:rsid w:val="004B7426"/>
    <w:rsid w:val="004B7B43"/>
    <w:rsid w:val="004C3723"/>
    <w:rsid w:val="004C3826"/>
    <w:rsid w:val="004C5C1D"/>
    <w:rsid w:val="004D09CF"/>
    <w:rsid w:val="004D283A"/>
    <w:rsid w:val="004D5173"/>
    <w:rsid w:val="004E066D"/>
    <w:rsid w:val="004E0EC9"/>
    <w:rsid w:val="004E3EB0"/>
    <w:rsid w:val="004E57D2"/>
    <w:rsid w:val="004E74AE"/>
    <w:rsid w:val="004E7AB7"/>
    <w:rsid w:val="004F4685"/>
    <w:rsid w:val="004F5C9B"/>
    <w:rsid w:val="004F5E46"/>
    <w:rsid w:val="004F7A55"/>
    <w:rsid w:val="0050480E"/>
    <w:rsid w:val="00504B39"/>
    <w:rsid w:val="00504F78"/>
    <w:rsid w:val="00506743"/>
    <w:rsid w:val="00506D38"/>
    <w:rsid w:val="0051068D"/>
    <w:rsid w:val="00512F00"/>
    <w:rsid w:val="005139EC"/>
    <w:rsid w:val="005154F5"/>
    <w:rsid w:val="0051595F"/>
    <w:rsid w:val="0051636E"/>
    <w:rsid w:val="005232F4"/>
    <w:rsid w:val="00524903"/>
    <w:rsid w:val="00525189"/>
    <w:rsid w:val="00530052"/>
    <w:rsid w:val="0053172B"/>
    <w:rsid w:val="00534E6B"/>
    <w:rsid w:val="005354DE"/>
    <w:rsid w:val="00537DC4"/>
    <w:rsid w:val="005403DE"/>
    <w:rsid w:val="00541371"/>
    <w:rsid w:val="00543CCC"/>
    <w:rsid w:val="00545F23"/>
    <w:rsid w:val="005553C4"/>
    <w:rsid w:val="0055547E"/>
    <w:rsid w:val="0055583B"/>
    <w:rsid w:val="00556A78"/>
    <w:rsid w:val="005578F2"/>
    <w:rsid w:val="00560F03"/>
    <w:rsid w:val="00561DD8"/>
    <w:rsid w:val="005672BF"/>
    <w:rsid w:val="00573977"/>
    <w:rsid w:val="00574F09"/>
    <w:rsid w:val="0057585D"/>
    <w:rsid w:val="005806C4"/>
    <w:rsid w:val="00583DB2"/>
    <w:rsid w:val="00584543"/>
    <w:rsid w:val="00584A06"/>
    <w:rsid w:val="00584DF2"/>
    <w:rsid w:val="005856C7"/>
    <w:rsid w:val="00585B14"/>
    <w:rsid w:val="005862D1"/>
    <w:rsid w:val="00590B28"/>
    <w:rsid w:val="00590D37"/>
    <w:rsid w:val="00592658"/>
    <w:rsid w:val="005A100F"/>
    <w:rsid w:val="005A182F"/>
    <w:rsid w:val="005A5A33"/>
    <w:rsid w:val="005B0BD2"/>
    <w:rsid w:val="005B314A"/>
    <w:rsid w:val="005B4959"/>
    <w:rsid w:val="005B499B"/>
    <w:rsid w:val="005B69BD"/>
    <w:rsid w:val="005B7D27"/>
    <w:rsid w:val="005C0075"/>
    <w:rsid w:val="005C32EA"/>
    <w:rsid w:val="005C4279"/>
    <w:rsid w:val="005E1063"/>
    <w:rsid w:val="005E3223"/>
    <w:rsid w:val="005E4C98"/>
    <w:rsid w:val="005E5C73"/>
    <w:rsid w:val="005F0872"/>
    <w:rsid w:val="005F1857"/>
    <w:rsid w:val="005F3F5A"/>
    <w:rsid w:val="005F75B1"/>
    <w:rsid w:val="005F79BF"/>
    <w:rsid w:val="006005AE"/>
    <w:rsid w:val="00601AC4"/>
    <w:rsid w:val="00601CD8"/>
    <w:rsid w:val="00607575"/>
    <w:rsid w:val="00610589"/>
    <w:rsid w:val="00611A41"/>
    <w:rsid w:val="006137DC"/>
    <w:rsid w:val="00613CE5"/>
    <w:rsid w:val="0061597D"/>
    <w:rsid w:val="00617595"/>
    <w:rsid w:val="00625CAC"/>
    <w:rsid w:val="00636818"/>
    <w:rsid w:val="006404D8"/>
    <w:rsid w:val="00643012"/>
    <w:rsid w:val="00643A66"/>
    <w:rsid w:val="006446F3"/>
    <w:rsid w:val="00644D5A"/>
    <w:rsid w:val="006474FA"/>
    <w:rsid w:val="0065235C"/>
    <w:rsid w:val="00654A56"/>
    <w:rsid w:val="00660E8E"/>
    <w:rsid w:val="00660FF9"/>
    <w:rsid w:val="00662B03"/>
    <w:rsid w:val="006643BC"/>
    <w:rsid w:val="00666A2B"/>
    <w:rsid w:val="00667540"/>
    <w:rsid w:val="00670109"/>
    <w:rsid w:val="00670AA4"/>
    <w:rsid w:val="006759D5"/>
    <w:rsid w:val="00681957"/>
    <w:rsid w:val="00681ADA"/>
    <w:rsid w:val="0069120E"/>
    <w:rsid w:val="00694733"/>
    <w:rsid w:val="00696395"/>
    <w:rsid w:val="006965D3"/>
    <w:rsid w:val="006B4D4D"/>
    <w:rsid w:val="006B6D28"/>
    <w:rsid w:val="006B755C"/>
    <w:rsid w:val="006C4518"/>
    <w:rsid w:val="006C4F30"/>
    <w:rsid w:val="006C4F49"/>
    <w:rsid w:val="006D3395"/>
    <w:rsid w:val="006D6D41"/>
    <w:rsid w:val="006E04B6"/>
    <w:rsid w:val="006E11FA"/>
    <w:rsid w:val="006E3E88"/>
    <w:rsid w:val="006E683F"/>
    <w:rsid w:val="006E6B97"/>
    <w:rsid w:val="006E6BC2"/>
    <w:rsid w:val="006E7A62"/>
    <w:rsid w:val="00711374"/>
    <w:rsid w:val="00712CA8"/>
    <w:rsid w:val="00715EA3"/>
    <w:rsid w:val="00720635"/>
    <w:rsid w:val="007251BF"/>
    <w:rsid w:val="00735248"/>
    <w:rsid w:val="007379D8"/>
    <w:rsid w:val="00742DB0"/>
    <w:rsid w:val="00743E40"/>
    <w:rsid w:val="007444B9"/>
    <w:rsid w:val="00744DAA"/>
    <w:rsid w:val="0075075F"/>
    <w:rsid w:val="007531C9"/>
    <w:rsid w:val="007533FA"/>
    <w:rsid w:val="00753A50"/>
    <w:rsid w:val="00753C3B"/>
    <w:rsid w:val="00753FAC"/>
    <w:rsid w:val="00755809"/>
    <w:rsid w:val="007560D1"/>
    <w:rsid w:val="00756A2B"/>
    <w:rsid w:val="00757036"/>
    <w:rsid w:val="00757049"/>
    <w:rsid w:val="00757230"/>
    <w:rsid w:val="00757F80"/>
    <w:rsid w:val="00762E27"/>
    <w:rsid w:val="007638D6"/>
    <w:rsid w:val="007666D3"/>
    <w:rsid w:val="007702CC"/>
    <w:rsid w:val="00770844"/>
    <w:rsid w:val="007713E2"/>
    <w:rsid w:val="00772551"/>
    <w:rsid w:val="00773620"/>
    <w:rsid w:val="00782068"/>
    <w:rsid w:val="00784697"/>
    <w:rsid w:val="0078469A"/>
    <w:rsid w:val="00785926"/>
    <w:rsid w:val="00786969"/>
    <w:rsid w:val="0078710D"/>
    <w:rsid w:val="00787873"/>
    <w:rsid w:val="00787F13"/>
    <w:rsid w:val="00790EB7"/>
    <w:rsid w:val="00791300"/>
    <w:rsid w:val="007937D1"/>
    <w:rsid w:val="007956C4"/>
    <w:rsid w:val="007958AA"/>
    <w:rsid w:val="00795D2B"/>
    <w:rsid w:val="007A0950"/>
    <w:rsid w:val="007A0E69"/>
    <w:rsid w:val="007A40EA"/>
    <w:rsid w:val="007B1C9C"/>
    <w:rsid w:val="007B3B49"/>
    <w:rsid w:val="007B5E24"/>
    <w:rsid w:val="007C0EC6"/>
    <w:rsid w:val="007C24CC"/>
    <w:rsid w:val="007C4E5E"/>
    <w:rsid w:val="007C6493"/>
    <w:rsid w:val="007D483F"/>
    <w:rsid w:val="007E0929"/>
    <w:rsid w:val="007E2C55"/>
    <w:rsid w:val="007E3A3F"/>
    <w:rsid w:val="007E6495"/>
    <w:rsid w:val="007F3005"/>
    <w:rsid w:val="008006D6"/>
    <w:rsid w:val="008025BF"/>
    <w:rsid w:val="00802B5C"/>
    <w:rsid w:val="008032A3"/>
    <w:rsid w:val="00803E7C"/>
    <w:rsid w:val="00811C14"/>
    <w:rsid w:val="00811DFC"/>
    <w:rsid w:val="00812289"/>
    <w:rsid w:val="008123EE"/>
    <w:rsid w:val="008200EE"/>
    <w:rsid w:val="00821799"/>
    <w:rsid w:val="00823300"/>
    <w:rsid w:val="008233A9"/>
    <w:rsid w:val="0083117B"/>
    <w:rsid w:val="00831545"/>
    <w:rsid w:val="00836B7B"/>
    <w:rsid w:val="00837556"/>
    <w:rsid w:val="00843D5B"/>
    <w:rsid w:val="00844B8D"/>
    <w:rsid w:val="008452C5"/>
    <w:rsid w:val="00847714"/>
    <w:rsid w:val="00847828"/>
    <w:rsid w:val="008478A0"/>
    <w:rsid w:val="00847FBD"/>
    <w:rsid w:val="00851BE4"/>
    <w:rsid w:val="00852F54"/>
    <w:rsid w:val="0085356E"/>
    <w:rsid w:val="00853D3C"/>
    <w:rsid w:val="0085408B"/>
    <w:rsid w:val="00855517"/>
    <w:rsid w:val="008616D3"/>
    <w:rsid w:val="00867608"/>
    <w:rsid w:val="00871EC5"/>
    <w:rsid w:val="0087438A"/>
    <w:rsid w:val="0087488E"/>
    <w:rsid w:val="00876819"/>
    <w:rsid w:val="008816B7"/>
    <w:rsid w:val="00882136"/>
    <w:rsid w:val="00884222"/>
    <w:rsid w:val="00885551"/>
    <w:rsid w:val="00897FE0"/>
    <w:rsid w:val="008A0C44"/>
    <w:rsid w:val="008A2A0C"/>
    <w:rsid w:val="008A596E"/>
    <w:rsid w:val="008B439A"/>
    <w:rsid w:val="008B529B"/>
    <w:rsid w:val="008B561A"/>
    <w:rsid w:val="008C5588"/>
    <w:rsid w:val="008C6A56"/>
    <w:rsid w:val="008D107C"/>
    <w:rsid w:val="008D2543"/>
    <w:rsid w:val="008D3206"/>
    <w:rsid w:val="008D35B9"/>
    <w:rsid w:val="008D3D3B"/>
    <w:rsid w:val="008D55C0"/>
    <w:rsid w:val="008E2671"/>
    <w:rsid w:val="008E748F"/>
    <w:rsid w:val="008E77A1"/>
    <w:rsid w:val="008E7CF6"/>
    <w:rsid w:val="008F03B2"/>
    <w:rsid w:val="008F03CA"/>
    <w:rsid w:val="008F0411"/>
    <w:rsid w:val="008F1ED6"/>
    <w:rsid w:val="00904460"/>
    <w:rsid w:val="00910756"/>
    <w:rsid w:val="00912D3A"/>
    <w:rsid w:val="009137F4"/>
    <w:rsid w:val="00914D3B"/>
    <w:rsid w:val="00923914"/>
    <w:rsid w:val="00924C5E"/>
    <w:rsid w:val="00924E9E"/>
    <w:rsid w:val="00926959"/>
    <w:rsid w:val="009311B0"/>
    <w:rsid w:val="00933987"/>
    <w:rsid w:val="0093399B"/>
    <w:rsid w:val="00942771"/>
    <w:rsid w:val="009433E5"/>
    <w:rsid w:val="0095008C"/>
    <w:rsid w:val="00950E11"/>
    <w:rsid w:val="009522E1"/>
    <w:rsid w:val="00953E1E"/>
    <w:rsid w:val="0095509B"/>
    <w:rsid w:val="00956A7D"/>
    <w:rsid w:val="00960623"/>
    <w:rsid w:val="00961243"/>
    <w:rsid w:val="00963674"/>
    <w:rsid w:val="00964695"/>
    <w:rsid w:val="00973BFB"/>
    <w:rsid w:val="00976466"/>
    <w:rsid w:val="00981795"/>
    <w:rsid w:val="00986B6A"/>
    <w:rsid w:val="00990A58"/>
    <w:rsid w:val="00992992"/>
    <w:rsid w:val="00995AC8"/>
    <w:rsid w:val="00996487"/>
    <w:rsid w:val="009A2D67"/>
    <w:rsid w:val="009A2EF9"/>
    <w:rsid w:val="009A7C35"/>
    <w:rsid w:val="009B166D"/>
    <w:rsid w:val="009B268B"/>
    <w:rsid w:val="009B4956"/>
    <w:rsid w:val="009C1C53"/>
    <w:rsid w:val="009C292A"/>
    <w:rsid w:val="009C4958"/>
    <w:rsid w:val="009C7BCC"/>
    <w:rsid w:val="009C7C8D"/>
    <w:rsid w:val="009C7F52"/>
    <w:rsid w:val="009D14C6"/>
    <w:rsid w:val="009D1640"/>
    <w:rsid w:val="009D1AED"/>
    <w:rsid w:val="009D23BC"/>
    <w:rsid w:val="009D3504"/>
    <w:rsid w:val="009D3859"/>
    <w:rsid w:val="009E0A96"/>
    <w:rsid w:val="009E3DCF"/>
    <w:rsid w:val="009E4D36"/>
    <w:rsid w:val="009E6473"/>
    <w:rsid w:val="009E6D14"/>
    <w:rsid w:val="009E6F1A"/>
    <w:rsid w:val="009F3567"/>
    <w:rsid w:val="009F45F9"/>
    <w:rsid w:val="009F6731"/>
    <w:rsid w:val="009F7397"/>
    <w:rsid w:val="00A0146C"/>
    <w:rsid w:val="00A01663"/>
    <w:rsid w:val="00A02915"/>
    <w:rsid w:val="00A02E93"/>
    <w:rsid w:val="00A03963"/>
    <w:rsid w:val="00A046BA"/>
    <w:rsid w:val="00A10FDA"/>
    <w:rsid w:val="00A154FB"/>
    <w:rsid w:val="00A15C0F"/>
    <w:rsid w:val="00A238BD"/>
    <w:rsid w:val="00A27067"/>
    <w:rsid w:val="00A30723"/>
    <w:rsid w:val="00A378E3"/>
    <w:rsid w:val="00A414D1"/>
    <w:rsid w:val="00A44688"/>
    <w:rsid w:val="00A520C6"/>
    <w:rsid w:val="00A535DA"/>
    <w:rsid w:val="00A568BC"/>
    <w:rsid w:val="00A56915"/>
    <w:rsid w:val="00A575C8"/>
    <w:rsid w:val="00A57C44"/>
    <w:rsid w:val="00A58CAE"/>
    <w:rsid w:val="00A60A06"/>
    <w:rsid w:val="00A60B23"/>
    <w:rsid w:val="00A6123E"/>
    <w:rsid w:val="00A67F57"/>
    <w:rsid w:val="00A702FF"/>
    <w:rsid w:val="00A750EC"/>
    <w:rsid w:val="00A773BF"/>
    <w:rsid w:val="00A85996"/>
    <w:rsid w:val="00A875B7"/>
    <w:rsid w:val="00A90AD9"/>
    <w:rsid w:val="00A91C8A"/>
    <w:rsid w:val="00AA6B5E"/>
    <w:rsid w:val="00AA7AD0"/>
    <w:rsid w:val="00AB31E6"/>
    <w:rsid w:val="00AB563D"/>
    <w:rsid w:val="00AB75D7"/>
    <w:rsid w:val="00AC067E"/>
    <w:rsid w:val="00AC4068"/>
    <w:rsid w:val="00AC5C40"/>
    <w:rsid w:val="00AD36A4"/>
    <w:rsid w:val="00AD42B9"/>
    <w:rsid w:val="00AD48C9"/>
    <w:rsid w:val="00AD5D94"/>
    <w:rsid w:val="00AD7681"/>
    <w:rsid w:val="00AE0B6F"/>
    <w:rsid w:val="00AE1FD2"/>
    <w:rsid w:val="00AE4D6F"/>
    <w:rsid w:val="00AE6742"/>
    <w:rsid w:val="00AF1407"/>
    <w:rsid w:val="00AF72BF"/>
    <w:rsid w:val="00B0340C"/>
    <w:rsid w:val="00B045C3"/>
    <w:rsid w:val="00B0530A"/>
    <w:rsid w:val="00B05448"/>
    <w:rsid w:val="00B13889"/>
    <w:rsid w:val="00B14F5E"/>
    <w:rsid w:val="00B16208"/>
    <w:rsid w:val="00B234EE"/>
    <w:rsid w:val="00B23B24"/>
    <w:rsid w:val="00B262DE"/>
    <w:rsid w:val="00B2630C"/>
    <w:rsid w:val="00B26989"/>
    <w:rsid w:val="00B35322"/>
    <w:rsid w:val="00B36702"/>
    <w:rsid w:val="00B429BE"/>
    <w:rsid w:val="00B43EC5"/>
    <w:rsid w:val="00B5269B"/>
    <w:rsid w:val="00B54067"/>
    <w:rsid w:val="00B54816"/>
    <w:rsid w:val="00B567C0"/>
    <w:rsid w:val="00B57A11"/>
    <w:rsid w:val="00B61822"/>
    <w:rsid w:val="00B651E3"/>
    <w:rsid w:val="00B67B8D"/>
    <w:rsid w:val="00B73C7D"/>
    <w:rsid w:val="00B7685E"/>
    <w:rsid w:val="00B76B7C"/>
    <w:rsid w:val="00B76D96"/>
    <w:rsid w:val="00B774F1"/>
    <w:rsid w:val="00B8012F"/>
    <w:rsid w:val="00B8258C"/>
    <w:rsid w:val="00B85E08"/>
    <w:rsid w:val="00B87CDB"/>
    <w:rsid w:val="00B9263C"/>
    <w:rsid w:val="00B93286"/>
    <w:rsid w:val="00B934A6"/>
    <w:rsid w:val="00B9579D"/>
    <w:rsid w:val="00BA1A52"/>
    <w:rsid w:val="00BA5C9D"/>
    <w:rsid w:val="00BA70AF"/>
    <w:rsid w:val="00BA7DE1"/>
    <w:rsid w:val="00BB448B"/>
    <w:rsid w:val="00BB4EF2"/>
    <w:rsid w:val="00BB6202"/>
    <w:rsid w:val="00BB7618"/>
    <w:rsid w:val="00BC12E8"/>
    <w:rsid w:val="00BC28AD"/>
    <w:rsid w:val="00BD1ABD"/>
    <w:rsid w:val="00BD2660"/>
    <w:rsid w:val="00BD3CBD"/>
    <w:rsid w:val="00BE6662"/>
    <w:rsid w:val="00BE6F4F"/>
    <w:rsid w:val="00BE7597"/>
    <w:rsid w:val="00BE7969"/>
    <w:rsid w:val="00BF0312"/>
    <w:rsid w:val="00BF2326"/>
    <w:rsid w:val="00BF354E"/>
    <w:rsid w:val="00BF4713"/>
    <w:rsid w:val="00BF636F"/>
    <w:rsid w:val="00C06AE7"/>
    <w:rsid w:val="00C06CBE"/>
    <w:rsid w:val="00C201F3"/>
    <w:rsid w:val="00C329D6"/>
    <w:rsid w:val="00C334F3"/>
    <w:rsid w:val="00C349ED"/>
    <w:rsid w:val="00C36E21"/>
    <w:rsid w:val="00C37F1C"/>
    <w:rsid w:val="00C43CC5"/>
    <w:rsid w:val="00C4544C"/>
    <w:rsid w:val="00C477B1"/>
    <w:rsid w:val="00C54210"/>
    <w:rsid w:val="00C54308"/>
    <w:rsid w:val="00C56FB7"/>
    <w:rsid w:val="00C638A7"/>
    <w:rsid w:val="00C70EB9"/>
    <w:rsid w:val="00C719BE"/>
    <w:rsid w:val="00C73FA2"/>
    <w:rsid w:val="00C75AA6"/>
    <w:rsid w:val="00C7694E"/>
    <w:rsid w:val="00C80C22"/>
    <w:rsid w:val="00C8377A"/>
    <w:rsid w:val="00C84B14"/>
    <w:rsid w:val="00C84C55"/>
    <w:rsid w:val="00C92864"/>
    <w:rsid w:val="00C95E38"/>
    <w:rsid w:val="00C9707C"/>
    <w:rsid w:val="00CA2F74"/>
    <w:rsid w:val="00CB0722"/>
    <w:rsid w:val="00CB30AF"/>
    <w:rsid w:val="00CB7A02"/>
    <w:rsid w:val="00CC27C4"/>
    <w:rsid w:val="00CC282E"/>
    <w:rsid w:val="00CC30DC"/>
    <w:rsid w:val="00CC3DC7"/>
    <w:rsid w:val="00CC6C88"/>
    <w:rsid w:val="00CC6EAD"/>
    <w:rsid w:val="00CC7920"/>
    <w:rsid w:val="00CC7C28"/>
    <w:rsid w:val="00CCD4F5"/>
    <w:rsid w:val="00CD2CDF"/>
    <w:rsid w:val="00CD711A"/>
    <w:rsid w:val="00CD7A89"/>
    <w:rsid w:val="00CE0D0A"/>
    <w:rsid w:val="00CE290B"/>
    <w:rsid w:val="00CE4932"/>
    <w:rsid w:val="00CE4C1B"/>
    <w:rsid w:val="00CE6548"/>
    <w:rsid w:val="00CE6A1C"/>
    <w:rsid w:val="00CF0EA4"/>
    <w:rsid w:val="00CF1FDA"/>
    <w:rsid w:val="00CF6E16"/>
    <w:rsid w:val="00CF75B5"/>
    <w:rsid w:val="00D05E6E"/>
    <w:rsid w:val="00D06783"/>
    <w:rsid w:val="00D1235A"/>
    <w:rsid w:val="00D20A70"/>
    <w:rsid w:val="00D20D78"/>
    <w:rsid w:val="00D21703"/>
    <w:rsid w:val="00D23244"/>
    <w:rsid w:val="00D26D8D"/>
    <w:rsid w:val="00D341D9"/>
    <w:rsid w:val="00D34A59"/>
    <w:rsid w:val="00D35A5F"/>
    <w:rsid w:val="00D46505"/>
    <w:rsid w:val="00D50587"/>
    <w:rsid w:val="00D50C4D"/>
    <w:rsid w:val="00D533D4"/>
    <w:rsid w:val="00D53917"/>
    <w:rsid w:val="00D544F6"/>
    <w:rsid w:val="00D56CA7"/>
    <w:rsid w:val="00D6055B"/>
    <w:rsid w:val="00D624D7"/>
    <w:rsid w:val="00D71DDE"/>
    <w:rsid w:val="00D71F62"/>
    <w:rsid w:val="00D72936"/>
    <w:rsid w:val="00D7359A"/>
    <w:rsid w:val="00D80F6A"/>
    <w:rsid w:val="00D83B90"/>
    <w:rsid w:val="00D90283"/>
    <w:rsid w:val="00D93C4B"/>
    <w:rsid w:val="00D96500"/>
    <w:rsid w:val="00D97609"/>
    <w:rsid w:val="00DA28F3"/>
    <w:rsid w:val="00DA2964"/>
    <w:rsid w:val="00DA3AB1"/>
    <w:rsid w:val="00DA6251"/>
    <w:rsid w:val="00DA6A49"/>
    <w:rsid w:val="00DA7A3B"/>
    <w:rsid w:val="00DA7DBA"/>
    <w:rsid w:val="00DB1518"/>
    <w:rsid w:val="00DB3ABA"/>
    <w:rsid w:val="00DB50FC"/>
    <w:rsid w:val="00DB5E85"/>
    <w:rsid w:val="00DB79D4"/>
    <w:rsid w:val="00DC2CC1"/>
    <w:rsid w:val="00DC5501"/>
    <w:rsid w:val="00DD0BCB"/>
    <w:rsid w:val="00DD1BBD"/>
    <w:rsid w:val="00DD2346"/>
    <w:rsid w:val="00DD3D9F"/>
    <w:rsid w:val="00DD4197"/>
    <w:rsid w:val="00DD4E37"/>
    <w:rsid w:val="00DD4E8F"/>
    <w:rsid w:val="00DD505D"/>
    <w:rsid w:val="00DE0428"/>
    <w:rsid w:val="00DE067B"/>
    <w:rsid w:val="00DE1924"/>
    <w:rsid w:val="00DE1AF4"/>
    <w:rsid w:val="00DE1BD2"/>
    <w:rsid w:val="00DE2ABD"/>
    <w:rsid w:val="00DF0AA8"/>
    <w:rsid w:val="00DF0F52"/>
    <w:rsid w:val="00DF458C"/>
    <w:rsid w:val="00DF6714"/>
    <w:rsid w:val="00E06E1C"/>
    <w:rsid w:val="00E078CD"/>
    <w:rsid w:val="00E12026"/>
    <w:rsid w:val="00E13683"/>
    <w:rsid w:val="00E15728"/>
    <w:rsid w:val="00E20E40"/>
    <w:rsid w:val="00E228FA"/>
    <w:rsid w:val="00E2559F"/>
    <w:rsid w:val="00E25E9F"/>
    <w:rsid w:val="00E261F9"/>
    <w:rsid w:val="00E26A98"/>
    <w:rsid w:val="00E31DDD"/>
    <w:rsid w:val="00E36040"/>
    <w:rsid w:val="00E4034C"/>
    <w:rsid w:val="00E41686"/>
    <w:rsid w:val="00E43A60"/>
    <w:rsid w:val="00E45BEB"/>
    <w:rsid w:val="00E479CA"/>
    <w:rsid w:val="00E52B8F"/>
    <w:rsid w:val="00E52CEF"/>
    <w:rsid w:val="00E544F9"/>
    <w:rsid w:val="00E54FA8"/>
    <w:rsid w:val="00E55100"/>
    <w:rsid w:val="00E563DF"/>
    <w:rsid w:val="00E56E73"/>
    <w:rsid w:val="00E57105"/>
    <w:rsid w:val="00E57DB9"/>
    <w:rsid w:val="00E61030"/>
    <w:rsid w:val="00E619A3"/>
    <w:rsid w:val="00E6638E"/>
    <w:rsid w:val="00E707F6"/>
    <w:rsid w:val="00E711E5"/>
    <w:rsid w:val="00E7345D"/>
    <w:rsid w:val="00E75B17"/>
    <w:rsid w:val="00E84F97"/>
    <w:rsid w:val="00E92F23"/>
    <w:rsid w:val="00E9752C"/>
    <w:rsid w:val="00EA02D5"/>
    <w:rsid w:val="00EB4223"/>
    <w:rsid w:val="00EC0379"/>
    <w:rsid w:val="00EC57F1"/>
    <w:rsid w:val="00EC714F"/>
    <w:rsid w:val="00ED273C"/>
    <w:rsid w:val="00ED4117"/>
    <w:rsid w:val="00EE0188"/>
    <w:rsid w:val="00EE3814"/>
    <w:rsid w:val="00EE4361"/>
    <w:rsid w:val="00EE5ACF"/>
    <w:rsid w:val="00EF1697"/>
    <w:rsid w:val="00EF270A"/>
    <w:rsid w:val="00EF49CB"/>
    <w:rsid w:val="00F0100E"/>
    <w:rsid w:val="00F01EA7"/>
    <w:rsid w:val="00F02581"/>
    <w:rsid w:val="00F0659B"/>
    <w:rsid w:val="00F07578"/>
    <w:rsid w:val="00F12DB4"/>
    <w:rsid w:val="00F17839"/>
    <w:rsid w:val="00F2063F"/>
    <w:rsid w:val="00F24AE5"/>
    <w:rsid w:val="00F276F3"/>
    <w:rsid w:val="00F30A68"/>
    <w:rsid w:val="00F3585C"/>
    <w:rsid w:val="00F36D1C"/>
    <w:rsid w:val="00F3700B"/>
    <w:rsid w:val="00F405F1"/>
    <w:rsid w:val="00F4114B"/>
    <w:rsid w:val="00F41DD1"/>
    <w:rsid w:val="00F425B5"/>
    <w:rsid w:val="00F453DF"/>
    <w:rsid w:val="00F4643F"/>
    <w:rsid w:val="00F47F04"/>
    <w:rsid w:val="00F63AA1"/>
    <w:rsid w:val="00F7302E"/>
    <w:rsid w:val="00F731A9"/>
    <w:rsid w:val="00F76796"/>
    <w:rsid w:val="00F770D5"/>
    <w:rsid w:val="00F77311"/>
    <w:rsid w:val="00F84E76"/>
    <w:rsid w:val="00F90504"/>
    <w:rsid w:val="00F906B5"/>
    <w:rsid w:val="00F91D89"/>
    <w:rsid w:val="00F91F78"/>
    <w:rsid w:val="00F9327E"/>
    <w:rsid w:val="00F935C6"/>
    <w:rsid w:val="00F938DF"/>
    <w:rsid w:val="00F97F11"/>
    <w:rsid w:val="00FA36A6"/>
    <w:rsid w:val="00FA5431"/>
    <w:rsid w:val="00FB032E"/>
    <w:rsid w:val="00FB0A15"/>
    <w:rsid w:val="00FB6679"/>
    <w:rsid w:val="00FB7414"/>
    <w:rsid w:val="00FC04A5"/>
    <w:rsid w:val="00FC15B4"/>
    <w:rsid w:val="00FC1913"/>
    <w:rsid w:val="00FC3022"/>
    <w:rsid w:val="00FD3226"/>
    <w:rsid w:val="00FD6F72"/>
    <w:rsid w:val="00FD72C1"/>
    <w:rsid w:val="00FE041B"/>
    <w:rsid w:val="00FE0B26"/>
    <w:rsid w:val="00FE25E9"/>
    <w:rsid w:val="00FE4BD3"/>
    <w:rsid w:val="00FE5A45"/>
    <w:rsid w:val="00FE7152"/>
    <w:rsid w:val="00FE786D"/>
    <w:rsid w:val="00FF167C"/>
    <w:rsid w:val="00FF3F59"/>
    <w:rsid w:val="00FF6602"/>
    <w:rsid w:val="00FF66A9"/>
    <w:rsid w:val="010504B0"/>
    <w:rsid w:val="01343F20"/>
    <w:rsid w:val="014D6846"/>
    <w:rsid w:val="01947254"/>
    <w:rsid w:val="0196884A"/>
    <w:rsid w:val="01F8A9D6"/>
    <w:rsid w:val="0229A508"/>
    <w:rsid w:val="023DADEC"/>
    <w:rsid w:val="02809D1A"/>
    <w:rsid w:val="02A0D511"/>
    <w:rsid w:val="037169EC"/>
    <w:rsid w:val="03797A77"/>
    <w:rsid w:val="03B65994"/>
    <w:rsid w:val="03E5CFCC"/>
    <w:rsid w:val="0409D532"/>
    <w:rsid w:val="042861D0"/>
    <w:rsid w:val="04B10569"/>
    <w:rsid w:val="0562A616"/>
    <w:rsid w:val="057C331A"/>
    <w:rsid w:val="058900E2"/>
    <w:rsid w:val="05A00706"/>
    <w:rsid w:val="05BB9712"/>
    <w:rsid w:val="05E35D3B"/>
    <w:rsid w:val="05E5B063"/>
    <w:rsid w:val="066B69CD"/>
    <w:rsid w:val="066C0008"/>
    <w:rsid w:val="0678EB61"/>
    <w:rsid w:val="07023C64"/>
    <w:rsid w:val="07111F0F"/>
    <w:rsid w:val="07270BB9"/>
    <w:rsid w:val="0746572B"/>
    <w:rsid w:val="074AA73B"/>
    <w:rsid w:val="0775104E"/>
    <w:rsid w:val="077F2D9C"/>
    <w:rsid w:val="07A380A4"/>
    <w:rsid w:val="07A451C4"/>
    <w:rsid w:val="0800FB23"/>
    <w:rsid w:val="080E6B72"/>
    <w:rsid w:val="0821BE9C"/>
    <w:rsid w:val="083B9856"/>
    <w:rsid w:val="08AFCA90"/>
    <w:rsid w:val="08B9FBB3"/>
    <w:rsid w:val="08E2278C"/>
    <w:rsid w:val="091D827F"/>
    <w:rsid w:val="09353224"/>
    <w:rsid w:val="0991CFB8"/>
    <w:rsid w:val="0A239D88"/>
    <w:rsid w:val="0A347180"/>
    <w:rsid w:val="0A35245C"/>
    <w:rsid w:val="0A3DE7C7"/>
    <w:rsid w:val="0A70666C"/>
    <w:rsid w:val="0B11692D"/>
    <w:rsid w:val="0B244B18"/>
    <w:rsid w:val="0B59B04D"/>
    <w:rsid w:val="0BB6148C"/>
    <w:rsid w:val="0BC9DFD1"/>
    <w:rsid w:val="0BCAB14F"/>
    <w:rsid w:val="0BD58B02"/>
    <w:rsid w:val="0BD5B54F"/>
    <w:rsid w:val="0BE80CB6"/>
    <w:rsid w:val="0C1745E4"/>
    <w:rsid w:val="0C2B8A56"/>
    <w:rsid w:val="0C38F148"/>
    <w:rsid w:val="0C59E771"/>
    <w:rsid w:val="0C76802A"/>
    <w:rsid w:val="0CA22460"/>
    <w:rsid w:val="0CB58D64"/>
    <w:rsid w:val="0CCB4597"/>
    <w:rsid w:val="0CD03DC5"/>
    <w:rsid w:val="0CD8D5F3"/>
    <w:rsid w:val="0D51E4ED"/>
    <w:rsid w:val="0D5D1604"/>
    <w:rsid w:val="0D715B63"/>
    <w:rsid w:val="0D7A6ED5"/>
    <w:rsid w:val="0DB92F4E"/>
    <w:rsid w:val="0DCDECDB"/>
    <w:rsid w:val="0DE15796"/>
    <w:rsid w:val="0E0841DD"/>
    <w:rsid w:val="0E57C963"/>
    <w:rsid w:val="0E59E4EF"/>
    <w:rsid w:val="0E8BEAEC"/>
    <w:rsid w:val="0EA11AF7"/>
    <w:rsid w:val="0EABCEB2"/>
    <w:rsid w:val="0ECE50BF"/>
    <w:rsid w:val="0F101D0E"/>
    <w:rsid w:val="0F77B55A"/>
    <w:rsid w:val="0FD03AE2"/>
    <w:rsid w:val="1001113C"/>
    <w:rsid w:val="10567910"/>
    <w:rsid w:val="1063AA05"/>
    <w:rsid w:val="1077CDAB"/>
    <w:rsid w:val="10986460"/>
    <w:rsid w:val="10AFB0A0"/>
    <w:rsid w:val="10CF2FDD"/>
    <w:rsid w:val="1103B63E"/>
    <w:rsid w:val="113DA137"/>
    <w:rsid w:val="116040F1"/>
    <w:rsid w:val="116873B9"/>
    <w:rsid w:val="11A735C0"/>
    <w:rsid w:val="11A946A7"/>
    <w:rsid w:val="11C046B1"/>
    <w:rsid w:val="11D88CD5"/>
    <w:rsid w:val="11E3CC29"/>
    <w:rsid w:val="11FBBB66"/>
    <w:rsid w:val="12139E0C"/>
    <w:rsid w:val="121DE11A"/>
    <w:rsid w:val="124EB1AE"/>
    <w:rsid w:val="1253D1B6"/>
    <w:rsid w:val="12EF18B7"/>
    <w:rsid w:val="1305E90C"/>
    <w:rsid w:val="1306A974"/>
    <w:rsid w:val="13198522"/>
    <w:rsid w:val="1332C1CE"/>
    <w:rsid w:val="13563232"/>
    <w:rsid w:val="13978BC7"/>
    <w:rsid w:val="13D8913F"/>
    <w:rsid w:val="13D98F7C"/>
    <w:rsid w:val="13E2BA78"/>
    <w:rsid w:val="13EFA217"/>
    <w:rsid w:val="141769F2"/>
    <w:rsid w:val="141822DB"/>
    <w:rsid w:val="14260B68"/>
    <w:rsid w:val="1434FDE5"/>
    <w:rsid w:val="144FCDE3"/>
    <w:rsid w:val="14CABEE2"/>
    <w:rsid w:val="15803396"/>
    <w:rsid w:val="15847D53"/>
    <w:rsid w:val="15A01C2F"/>
    <w:rsid w:val="15ABEE80"/>
    <w:rsid w:val="15B622C0"/>
    <w:rsid w:val="15B8927F"/>
    <w:rsid w:val="15D6EB1D"/>
    <w:rsid w:val="15DF5FB9"/>
    <w:rsid w:val="15F47144"/>
    <w:rsid w:val="16271F1B"/>
    <w:rsid w:val="16A88F85"/>
    <w:rsid w:val="16C93433"/>
    <w:rsid w:val="16EB4B9C"/>
    <w:rsid w:val="17174B86"/>
    <w:rsid w:val="175462E0"/>
    <w:rsid w:val="179377B2"/>
    <w:rsid w:val="179D298C"/>
    <w:rsid w:val="17F2FAC4"/>
    <w:rsid w:val="18177F97"/>
    <w:rsid w:val="183BA3A6"/>
    <w:rsid w:val="1851D48D"/>
    <w:rsid w:val="1875A530"/>
    <w:rsid w:val="18864841"/>
    <w:rsid w:val="18C25E80"/>
    <w:rsid w:val="18EF7988"/>
    <w:rsid w:val="193F3759"/>
    <w:rsid w:val="19451243"/>
    <w:rsid w:val="1958A9CE"/>
    <w:rsid w:val="195BFD56"/>
    <w:rsid w:val="1990407E"/>
    <w:rsid w:val="1A0E40DF"/>
    <w:rsid w:val="1A396283"/>
    <w:rsid w:val="1A5573F0"/>
    <w:rsid w:val="1A6A8044"/>
    <w:rsid w:val="1A6EEB92"/>
    <w:rsid w:val="1A75BC04"/>
    <w:rsid w:val="1ACF72FF"/>
    <w:rsid w:val="1AE97968"/>
    <w:rsid w:val="1B46DAB5"/>
    <w:rsid w:val="1BEBA005"/>
    <w:rsid w:val="1C1C40B7"/>
    <w:rsid w:val="1C36ADBC"/>
    <w:rsid w:val="1C738766"/>
    <w:rsid w:val="1C774DC4"/>
    <w:rsid w:val="1C7AF8E3"/>
    <w:rsid w:val="1C939E18"/>
    <w:rsid w:val="1CFC4E52"/>
    <w:rsid w:val="1E25442F"/>
    <w:rsid w:val="1E2F6E79"/>
    <w:rsid w:val="1E645030"/>
    <w:rsid w:val="1EA14AA4"/>
    <w:rsid w:val="20207078"/>
    <w:rsid w:val="2027E93D"/>
    <w:rsid w:val="20408BF6"/>
    <w:rsid w:val="206E3FCA"/>
    <w:rsid w:val="2080BF5D"/>
    <w:rsid w:val="20A0AE71"/>
    <w:rsid w:val="20DDEC86"/>
    <w:rsid w:val="2110F7CC"/>
    <w:rsid w:val="211D8267"/>
    <w:rsid w:val="214D85A0"/>
    <w:rsid w:val="2168743A"/>
    <w:rsid w:val="2180A412"/>
    <w:rsid w:val="21907ED5"/>
    <w:rsid w:val="21BC40D9"/>
    <w:rsid w:val="2200A459"/>
    <w:rsid w:val="223C7ED2"/>
    <w:rsid w:val="2241FFBB"/>
    <w:rsid w:val="224BC1CB"/>
    <w:rsid w:val="2284CAA2"/>
    <w:rsid w:val="228EAE6D"/>
    <w:rsid w:val="22C2D5BB"/>
    <w:rsid w:val="22C2DD1E"/>
    <w:rsid w:val="22EC79C6"/>
    <w:rsid w:val="2389CA81"/>
    <w:rsid w:val="239746AD"/>
    <w:rsid w:val="23B29EA3"/>
    <w:rsid w:val="23D87479"/>
    <w:rsid w:val="23DF37C1"/>
    <w:rsid w:val="2471ACD4"/>
    <w:rsid w:val="24A8E618"/>
    <w:rsid w:val="24D165DF"/>
    <w:rsid w:val="24D5EF37"/>
    <w:rsid w:val="24EAA629"/>
    <w:rsid w:val="24EB3E6A"/>
    <w:rsid w:val="24F44B7B"/>
    <w:rsid w:val="250CC1C8"/>
    <w:rsid w:val="259CFFD7"/>
    <w:rsid w:val="26830824"/>
    <w:rsid w:val="268F5F34"/>
    <w:rsid w:val="269CDA8F"/>
    <w:rsid w:val="26A39EB4"/>
    <w:rsid w:val="26A90B94"/>
    <w:rsid w:val="26B168F4"/>
    <w:rsid w:val="26CC910C"/>
    <w:rsid w:val="26D4C0DA"/>
    <w:rsid w:val="26EA3F65"/>
    <w:rsid w:val="26EC4F90"/>
    <w:rsid w:val="2701B8F0"/>
    <w:rsid w:val="2704738C"/>
    <w:rsid w:val="27100A59"/>
    <w:rsid w:val="2757B33A"/>
    <w:rsid w:val="277E7263"/>
    <w:rsid w:val="2785A2C1"/>
    <w:rsid w:val="279C4A84"/>
    <w:rsid w:val="27D91346"/>
    <w:rsid w:val="27EC72C6"/>
    <w:rsid w:val="28110C14"/>
    <w:rsid w:val="2811C34D"/>
    <w:rsid w:val="28AACF01"/>
    <w:rsid w:val="28AB33EE"/>
    <w:rsid w:val="299AA93D"/>
    <w:rsid w:val="29BF6E43"/>
    <w:rsid w:val="29EF46D1"/>
    <w:rsid w:val="2A2DDBF2"/>
    <w:rsid w:val="2A901C00"/>
    <w:rsid w:val="2B0DD23A"/>
    <w:rsid w:val="2B18279C"/>
    <w:rsid w:val="2B318682"/>
    <w:rsid w:val="2B3CB1C4"/>
    <w:rsid w:val="2B5B3384"/>
    <w:rsid w:val="2B6FA750"/>
    <w:rsid w:val="2B84DA17"/>
    <w:rsid w:val="2B8E3C06"/>
    <w:rsid w:val="2B920C88"/>
    <w:rsid w:val="2B966FC9"/>
    <w:rsid w:val="2BD1D87F"/>
    <w:rsid w:val="2C624C8D"/>
    <w:rsid w:val="2CB783D2"/>
    <w:rsid w:val="2D0BEE64"/>
    <w:rsid w:val="2D146220"/>
    <w:rsid w:val="2D3F31A9"/>
    <w:rsid w:val="2D657CB4"/>
    <w:rsid w:val="2D68ADFF"/>
    <w:rsid w:val="2E4F1007"/>
    <w:rsid w:val="2E580EF8"/>
    <w:rsid w:val="2E6E1A60"/>
    <w:rsid w:val="2E8BFA66"/>
    <w:rsid w:val="2E94E337"/>
    <w:rsid w:val="2E9DF544"/>
    <w:rsid w:val="2EBE9C1C"/>
    <w:rsid w:val="2EC360AD"/>
    <w:rsid w:val="2ECE9CC9"/>
    <w:rsid w:val="2EE2076E"/>
    <w:rsid w:val="2F515BC1"/>
    <w:rsid w:val="2F6C75CD"/>
    <w:rsid w:val="2FA75C69"/>
    <w:rsid w:val="2FAB6D76"/>
    <w:rsid w:val="2FC83A47"/>
    <w:rsid w:val="2FCA028A"/>
    <w:rsid w:val="2FD29F82"/>
    <w:rsid w:val="2FE6A032"/>
    <w:rsid w:val="300F0FC5"/>
    <w:rsid w:val="302A2CE6"/>
    <w:rsid w:val="30A4B3D0"/>
    <w:rsid w:val="30D52ECC"/>
    <w:rsid w:val="3111B1EC"/>
    <w:rsid w:val="313FDBE1"/>
    <w:rsid w:val="31CDB571"/>
    <w:rsid w:val="31D377B9"/>
    <w:rsid w:val="32725BC0"/>
    <w:rsid w:val="3293BE7A"/>
    <w:rsid w:val="32C25F24"/>
    <w:rsid w:val="32C8931C"/>
    <w:rsid w:val="32F733CF"/>
    <w:rsid w:val="333AE926"/>
    <w:rsid w:val="337B4FCE"/>
    <w:rsid w:val="33C5C88B"/>
    <w:rsid w:val="33CFA922"/>
    <w:rsid w:val="33EAE41A"/>
    <w:rsid w:val="34BD8692"/>
    <w:rsid w:val="34C7507C"/>
    <w:rsid w:val="34DF7369"/>
    <w:rsid w:val="34F62AEC"/>
    <w:rsid w:val="34FD5B4A"/>
    <w:rsid w:val="353D3598"/>
    <w:rsid w:val="35550718"/>
    <w:rsid w:val="357E143F"/>
    <w:rsid w:val="35AD62AA"/>
    <w:rsid w:val="35B24A9E"/>
    <w:rsid w:val="35C81710"/>
    <w:rsid w:val="35E388E8"/>
    <w:rsid w:val="35EA1F5A"/>
    <w:rsid w:val="3641BA57"/>
    <w:rsid w:val="36745E79"/>
    <w:rsid w:val="3674DD01"/>
    <w:rsid w:val="367943B8"/>
    <w:rsid w:val="367FD25C"/>
    <w:rsid w:val="368A86CA"/>
    <w:rsid w:val="36CC046B"/>
    <w:rsid w:val="375E056A"/>
    <w:rsid w:val="377734EA"/>
    <w:rsid w:val="377D7E53"/>
    <w:rsid w:val="3790F093"/>
    <w:rsid w:val="37D33696"/>
    <w:rsid w:val="37EB8B67"/>
    <w:rsid w:val="37F1DEE7"/>
    <w:rsid w:val="37FC1CFD"/>
    <w:rsid w:val="38134F26"/>
    <w:rsid w:val="3820994F"/>
    <w:rsid w:val="38480B3A"/>
    <w:rsid w:val="385768B8"/>
    <w:rsid w:val="38C70F1F"/>
    <w:rsid w:val="38C83977"/>
    <w:rsid w:val="38C874E7"/>
    <w:rsid w:val="38ECB78E"/>
    <w:rsid w:val="390B3FFE"/>
    <w:rsid w:val="3965FE4E"/>
    <w:rsid w:val="39ABE72A"/>
    <w:rsid w:val="39B0CD07"/>
    <w:rsid w:val="39E9DE66"/>
    <w:rsid w:val="39FD1A04"/>
    <w:rsid w:val="3A00832B"/>
    <w:rsid w:val="3A2BCD01"/>
    <w:rsid w:val="3A79F4D8"/>
    <w:rsid w:val="3A7A0A08"/>
    <w:rsid w:val="3AB7E612"/>
    <w:rsid w:val="3AC9EA85"/>
    <w:rsid w:val="3ADE40A2"/>
    <w:rsid w:val="3B129E87"/>
    <w:rsid w:val="3B18AEDE"/>
    <w:rsid w:val="3B2B4C12"/>
    <w:rsid w:val="3B4AEFE8"/>
    <w:rsid w:val="3B6D3956"/>
    <w:rsid w:val="3B97A304"/>
    <w:rsid w:val="3BE16129"/>
    <w:rsid w:val="3C08DB64"/>
    <w:rsid w:val="3C23981C"/>
    <w:rsid w:val="3CACEE7B"/>
    <w:rsid w:val="3CB93A04"/>
    <w:rsid w:val="3D5C0BFC"/>
    <w:rsid w:val="3DC62554"/>
    <w:rsid w:val="3E113947"/>
    <w:rsid w:val="3E25A04E"/>
    <w:rsid w:val="3E2CE788"/>
    <w:rsid w:val="3E858953"/>
    <w:rsid w:val="3EAD1049"/>
    <w:rsid w:val="3EC9E28D"/>
    <w:rsid w:val="3ED24741"/>
    <w:rsid w:val="3EDC2E36"/>
    <w:rsid w:val="3F213795"/>
    <w:rsid w:val="3F8A3455"/>
    <w:rsid w:val="3F8A662B"/>
    <w:rsid w:val="4006873A"/>
    <w:rsid w:val="402C0B0B"/>
    <w:rsid w:val="4034E07B"/>
    <w:rsid w:val="40D6F1A6"/>
    <w:rsid w:val="410EAD59"/>
    <w:rsid w:val="413206F0"/>
    <w:rsid w:val="41656CC8"/>
    <w:rsid w:val="43040238"/>
    <w:rsid w:val="43287B88"/>
    <w:rsid w:val="435BB81A"/>
    <w:rsid w:val="4362B295"/>
    <w:rsid w:val="43AB5F07"/>
    <w:rsid w:val="43C51375"/>
    <w:rsid w:val="4420ABE1"/>
    <w:rsid w:val="445B2AF2"/>
    <w:rsid w:val="445E1EBD"/>
    <w:rsid w:val="446495E0"/>
    <w:rsid w:val="449D0D8A"/>
    <w:rsid w:val="44E4DF84"/>
    <w:rsid w:val="45035A1E"/>
    <w:rsid w:val="4522DB10"/>
    <w:rsid w:val="455835B6"/>
    <w:rsid w:val="4559ACA7"/>
    <w:rsid w:val="45D97AD5"/>
    <w:rsid w:val="45F5BA4F"/>
    <w:rsid w:val="467141D5"/>
    <w:rsid w:val="4682EF44"/>
    <w:rsid w:val="469ABA19"/>
    <w:rsid w:val="469F2A7F"/>
    <w:rsid w:val="46C274AF"/>
    <w:rsid w:val="472AFCB2"/>
    <w:rsid w:val="4879565A"/>
    <w:rsid w:val="48B5A10D"/>
    <w:rsid w:val="48CE360F"/>
    <w:rsid w:val="48E4EC47"/>
    <w:rsid w:val="490C9252"/>
    <w:rsid w:val="4911FE0E"/>
    <w:rsid w:val="492A800C"/>
    <w:rsid w:val="4951AC7C"/>
    <w:rsid w:val="495C0DE4"/>
    <w:rsid w:val="49AF187E"/>
    <w:rsid w:val="49BA5B08"/>
    <w:rsid w:val="49F45956"/>
    <w:rsid w:val="49FDBBB1"/>
    <w:rsid w:val="4A1526BB"/>
    <w:rsid w:val="4A51CB7D"/>
    <w:rsid w:val="4B10C943"/>
    <w:rsid w:val="4B35CEA7"/>
    <w:rsid w:val="4B4FD67D"/>
    <w:rsid w:val="4B6D954C"/>
    <w:rsid w:val="4C1C8544"/>
    <w:rsid w:val="4C3225A1"/>
    <w:rsid w:val="4C3F99EF"/>
    <w:rsid w:val="4C986F24"/>
    <w:rsid w:val="4D2FA4E6"/>
    <w:rsid w:val="4D3B646D"/>
    <w:rsid w:val="4D76749E"/>
    <w:rsid w:val="4E4115F2"/>
    <w:rsid w:val="4E70EA69"/>
    <w:rsid w:val="4E85CB57"/>
    <w:rsid w:val="4E8E61B2"/>
    <w:rsid w:val="4E9D2F72"/>
    <w:rsid w:val="4EA074C8"/>
    <w:rsid w:val="4EA9D387"/>
    <w:rsid w:val="4ECAC8CE"/>
    <w:rsid w:val="4ECCEF1C"/>
    <w:rsid w:val="4F15EDAD"/>
    <w:rsid w:val="5012B852"/>
    <w:rsid w:val="5058FADD"/>
    <w:rsid w:val="507CC7D2"/>
    <w:rsid w:val="5084EDA9"/>
    <w:rsid w:val="50951636"/>
    <w:rsid w:val="50D86EF6"/>
    <w:rsid w:val="50E6E745"/>
    <w:rsid w:val="5127B238"/>
    <w:rsid w:val="5149B600"/>
    <w:rsid w:val="515E441F"/>
    <w:rsid w:val="5160D7F2"/>
    <w:rsid w:val="51626835"/>
    <w:rsid w:val="516C0FC7"/>
    <w:rsid w:val="51894D80"/>
    <w:rsid w:val="51DB92DF"/>
    <w:rsid w:val="521489E3"/>
    <w:rsid w:val="521D1B18"/>
    <w:rsid w:val="522A29C5"/>
    <w:rsid w:val="52574675"/>
    <w:rsid w:val="52BE173A"/>
    <w:rsid w:val="52BED084"/>
    <w:rsid w:val="52C113AF"/>
    <w:rsid w:val="52FD529E"/>
    <w:rsid w:val="534D2011"/>
    <w:rsid w:val="53642B1B"/>
    <w:rsid w:val="5372CBA4"/>
    <w:rsid w:val="539664DE"/>
    <w:rsid w:val="5398B081"/>
    <w:rsid w:val="539BDF00"/>
    <w:rsid w:val="53BFD308"/>
    <w:rsid w:val="53F7F8AC"/>
    <w:rsid w:val="54444ABF"/>
    <w:rsid w:val="54793C42"/>
    <w:rsid w:val="54960818"/>
    <w:rsid w:val="54E38DE8"/>
    <w:rsid w:val="552198F5"/>
    <w:rsid w:val="55322CEC"/>
    <w:rsid w:val="5541C720"/>
    <w:rsid w:val="5568B528"/>
    <w:rsid w:val="55733DA9"/>
    <w:rsid w:val="55A67F0B"/>
    <w:rsid w:val="55C8E384"/>
    <w:rsid w:val="55E83501"/>
    <w:rsid w:val="55F67146"/>
    <w:rsid w:val="55F7661E"/>
    <w:rsid w:val="56122AEF"/>
    <w:rsid w:val="562F1AC2"/>
    <w:rsid w:val="56383AB9"/>
    <w:rsid w:val="563A3945"/>
    <w:rsid w:val="56757D41"/>
    <w:rsid w:val="56F3E57E"/>
    <w:rsid w:val="5705BD98"/>
    <w:rsid w:val="577736A8"/>
    <w:rsid w:val="57A44313"/>
    <w:rsid w:val="57B82104"/>
    <w:rsid w:val="57D65C6E"/>
    <w:rsid w:val="57DCEC2C"/>
    <w:rsid w:val="580DCF7A"/>
    <w:rsid w:val="5822A3A0"/>
    <w:rsid w:val="58592101"/>
    <w:rsid w:val="587161D2"/>
    <w:rsid w:val="58865762"/>
    <w:rsid w:val="58983BF0"/>
    <w:rsid w:val="589E53DD"/>
    <w:rsid w:val="590153D0"/>
    <w:rsid w:val="593CCCD9"/>
    <w:rsid w:val="5965E477"/>
    <w:rsid w:val="5975C6DE"/>
    <w:rsid w:val="5997EB3A"/>
    <w:rsid w:val="59CDF149"/>
    <w:rsid w:val="59FAC70A"/>
    <w:rsid w:val="59FB3797"/>
    <w:rsid w:val="5A19E775"/>
    <w:rsid w:val="5A7D9730"/>
    <w:rsid w:val="5A7DEC3D"/>
    <w:rsid w:val="5A988FC2"/>
    <w:rsid w:val="5ACCDA14"/>
    <w:rsid w:val="5B5252DB"/>
    <w:rsid w:val="5B8D4CF3"/>
    <w:rsid w:val="5BA01E8E"/>
    <w:rsid w:val="5C26EF9A"/>
    <w:rsid w:val="5CAF0E6C"/>
    <w:rsid w:val="5D553D0E"/>
    <w:rsid w:val="5DB03EFB"/>
    <w:rsid w:val="5DEDF713"/>
    <w:rsid w:val="5DF73D79"/>
    <w:rsid w:val="5E238CEB"/>
    <w:rsid w:val="5E2D0341"/>
    <w:rsid w:val="5E58347C"/>
    <w:rsid w:val="5EA93A09"/>
    <w:rsid w:val="5EF5461E"/>
    <w:rsid w:val="5F399A02"/>
    <w:rsid w:val="5F9158E4"/>
    <w:rsid w:val="5F930DDA"/>
    <w:rsid w:val="60468552"/>
    <w:rsid w:val="6047259E"/>
    <w:rsid w:val="6068D7DF"/>
    <w:rsid w:val="60A7B692"/>
    <w:rsid w:val="60D07E91"/>
    <w:rsid w:val="6118D2D3"/>
    <w:rsid w:val="61221CD0"/>
    <w:rsid w:val="61954E1D"/>
    <w:rsid w:val="6195BE57"/>
    <w:rsid w:val="61BC15CC"/>
    <w:rsid w:val="61FA1FA0"/>
    <w:rsid w:val="620B5BE6"/>
    <w:rsid w:val="62263F86"/>
    <w:rsid w:val="62A75585"/>
    <w:rsid w:val="62CAAE9C"/>
    <w:rsid w:val="63318EB8"/>
    <w:rsid w:val="633462AD"/>
    <w:rsid w:val="633ACD54"/>
    <w:rsid w:val="6398A37F"/>
    <w:rsid w:val="63A2176C"/>
    <w:rsid w:val="642B8A1D"/>
    <w:rsid w:val="6447C4D9"/>
    <w:rsid w:val="645230AC"/>
    <w:rsid w:val="647D7BAF"/>
    <w:rsid w:val="647ED421"/>
    <w:rsid w:val="64A55F89"/>
    <w:rsid w:val="64ACC761"/>
    <w:rsid w:val="64C1941E"/>
    <w:rsid w:val="64F7AD9B"/>
    <w:rsid w:val="651845FE"/>
    <w:rsid w:val="659AF4F9"/>
    <w:rsid w:val="659E5D2B"/>
    <w:rsid w:val="661AC301"/>
    <w:rsid w:val="66284C81"/>
    <w:rsid w:val="669CAFC2"/>
    <w:rsid w:val="669D68AB"/>
    <w:rsid w:val="66C45551"/>
    <w:rsid w:val="670940AD"/>
    <w:rsid w:val="676A4701"/>
    <w:rsid w:val="677E5505"/>
    <w:rsid w:val="680FA455"/>
    <w:rsid w:val="685C8B6D"/>
    <w:rsid w:val="688FDAF1"/>
    <w:rsid w:val="68E1D9D0"/>
    <w:rsid w:val="6923E4B8"/>
    <w:rsid w:val="69285A9E"/>
    <w:rsid w:val="69463DC0"/>
    <w:rsid w:val="698D70D1"/>
    <w:rsid w:val="699279AE"/>
    <w:rsid w:val="69A37688"/>
    <w:rsid w:val="69E382D3"/>
    <w:rsid w:val="6A1EADE3"/>
    <w:rsid w:val="6A3FBE12"/>
    <w:rsid w:val="6A67E86F"/>
    <w:rsid w:val="6AB5F5C7"/>
    <w:rsid w:val="6AE15D2A"/>
    <w:rsid w:val="6B1C019E"/>
    <w:rsid w:val="6B40D52C"/>
    <w:rsid w:val="6B647883"/>
    <w:rsid w:val="6C1855E2"/>
    <w:rsid w:val="6C6A9BBD"/>
    <w:rsid w:val="6CC1979A"/>
    <w:rsid w:val="6CC3EEAA"/>
    <w:rsid w:val="6CD2177A"/>
    <w:rsid w:val="6CEC5B6E"/>
    <w:rsid w:val="6CEEE71B"/>
    <w:rsid w:val="6D4FBE8A"/>
    <w:rsid w:val="6D63205E"/>
    <w:rsid w:val="6DBD675B"/>
    <w:rsid w:val="6DCBC3B7"/>
    <w:rsid w:val="6DD5E6E4"/>
    <w:rsid w:val="6DDA599F"/>
    <w:rsid w:val="6DF38D8F"/>
    <w:rsid w:val="6EB4B9CD"/>
    <w:rsid w:val="6EE46C6D"/>
    <w:rsid w:val="6EE75C93"/>
    <w:rsid w:val="6F043B46"/>
    <w:rsid w:val="6F0F7548"/>
    <w:rsid w:val="6F5A02F1"/>
    <w:rsid w:val="6FBA34AC"/>
    <w:rsid w:val="6FFDB9DC"/>
    <w:rsid w:val="70022338"/>
    <w:rsid w:val="70427271"/>
    <w:rsid w:val="7045880F"/>
    <w:rsid w:val="705B0B8E"/>
    <w:rsid w:val="707DC463"/>
    <w:rsid w:val="70A0711B"/>
    <w:rsid w:val="70D07346"/>
    <w:rsid w:val="710C0456"/>
    <w:rsid w:val="712F546A"/>
    <w:rsid w:val="715F2F51"/>
    <w:rsid w:val="7197E8A3"/>
    <w:rsid w:val="71FDD278"/>
    <w:rsid w:val="7217EA21"/>
    <w:rsid w:val="724461A1"/>
    <w:rsid w:val="72A06076"/>
    <w:rsid w:val="72C4738A"/>
    <w:rsid w:val="72E8CD55"/>
    <w:rsid w:val="72EC61E0"/>
    <w:rsid w:val="731DF808"/>
    <w:rsid w:val="737DF1BB"/>
    <w:rsid w:val="73C9B6C2"/>
    <w:rsid w:val="73CE59E8"/>
    <w:rsid w:val="73D1F45D"/>
    <w:rsid w:val="744EF621"/>
    <w:rsid w:val="7476C771"/>
    <w:rsid w:val="74B364AD"/>
    <w:rsid w:val="74D7189D"/>
    <w:rsid w:val="74F74D70"/>
    <w:rsid w:val="7516F2AB"/>
    <w:rsid w:val="753796CF"/>
    <w:rsid w:val="7538EB5B"/>
    <w:rsid w:val="7561830F"/>
    <w:rsid w:val="7594F07E"/>
    <w:rsid w:val="75EA7012"/>
    <w:rsid w:val="75EE45EF"/>
    <w:rsid w:val="760095F4"/>
    <w:rsid w:val="7638D451"/>
    <w:rsid w:val="7638F098"/>
    <w:rsid w:val="764DC0F3"/>
    <w:rsid w:val="76624423"/>
    <w:rsid w:val="766428AD"/>
    <w:rsid w:val="767B5735"/>
    <w:rsid w:val="7680FB14"/>
    <w:rsid w:val="76E441BC"/>
    <w:rsid w:val="76EC1899"/>
    <w:rsid w:val="76EDE999"/>
    <w:rsid w:val="76FA8A9D"/>
    <w:rsid w:val="770518BD"/>
    <w:rsid w:val="771F9246"/>
    <w:rsid w:val="7747ED09"/>
    <w:rsid w:val="77864073"/>
    <w:rsid w:val="77A768CC"/>
    <w:rsid w:val="77D6C407"/>
    <w:rsid w:val="77D94868"/>
    <w:rsid w:val="780D77CF"/>
    <w:rsid w:val="782F55D6"/>
    <w:rsid w:val="784A7213"/>
    <w:rsid w:val="78732CE6"/>
    <w:rsid w:val="7887E8FA"/>
    <w:rsid w:val="7889B9FA"/>
    <w:rsid w:val="78EA5962"/>
    <w:rsid w:val="790FD8E4"/>
    <w:rsid w:val="7918EE82"/>
    <w:rsid w:val="793836B6"/>
    <w:rsid w:val="793DD83B"/>
    <w:rsid w:val="7941EED5"/>
    <w:rsid w:val="799BA195"/>
    <w:rsid w:val="799F2223"/>
    <w:rsid w:val="79C4EED1"/>
    <w:rsid w:val="79CF08E3"/>
    <w:rsid w:val="79E8DEBF"/>
    <w:rsid w:val="7A21E597"/>
    <w:rsid w:val="7A329B6A"/>
    <w:rsid w:val="7A573308"/>
    <w:rsid w:val="7ABEF83B"/>
    <w:rsid w:val="7B021750"/>
    <w:rsid w:val="7B02D84A"/>
    <w:rsid w:val="7B19042B"/>
    <w:rsid w:val="7B20F1D8"/>
    <w:rsid w:val="7B2909ED"/>
    <w:rsid w:val="7B2FCA92"/>
    <w:rsid w:val="7B3771F6"/>
    <w:rsid w:val="7B84AF20"/>
    <w:rsid w:val="7BB98CD4"/>
    <w:rsid w:val="7BBB9D25"/>
    <w:rsid w:val="7BD69D35"/>
    <w:rsid w:val="7BE8DF45"/>
    <w:rsid w:val="7C0CC9B4"/>
    <w:rsid w:val="7C181A2B"/>
    <w:rsid w:val="7C4877D4"/>
    <w:rsid w:val="7C6A3D0B"/>
    <w:rsid w:val="7C9C48E6"/>
    <w:rsid w:val="7CC31726"/>
    <w:rsid w:val="7CE6988D"/>
    <w:rsid w:val="7CFF697C"/>
    <w:rsid w:val="7D13495A"/>
    <w:rsid w:val="7D4279F0"/>
    <w:rsid w:val="7D4C43DA"/>
    <w:rsid w:val="7D7AC2E5"/>
    <w:rsid w:val="7D969381"/>
    <w:rsid w:val="7E1065AC"/>
    <w:rsid w:val="7E546257"/>
    <w:rsid w:val="7E5EE787"/>
    <w:rsid w:val="7E8B1BB4"/>
    <w:rsid w:val="7EB2DAB7"/>
    <w:rsid w:val="7EBC8217"/>
    <w:rsid w:val="7ECC47B6"/>
    <w:rsid w:val="7F56C0BB"/>
    <w:rsid w:val="7F69344E"/>
    <w:rsid w:val="7F986EBE"/>
    <w:rsid w:val="7FB79BBC"/>
    <w:rsid w:val="7FBF6288"/>
    <w:rsid w:val="7FFAB7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1B2E2EF"/>
  <w15:docId w15:val="{C2101FAC-D968-451C-892F-D8FA60A8B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B4D4D"/>
    <w:pPr>
      <w:spacing w:after="0" w:line="240" w:lineRule="auto"/>
    </w:pPr>
    <w:rPr>
      <w:rFonts w:ascii="Times New Roman" w:eastAsia="Times New Roman" w:hAnsi="Times New Roman" w:cs="Times New Roman"/>
      <w:sz w:val="24"/>
      <w:szCs w:val="24"/>
      <w:lang w:eastAsia="en-GB"/>
    </w:rPr>
  </w:style>
  <w:style w:type="paragraph" w:styleId="Naslov1">
    <w:name w:val="heading 1"/>
    <w:aliases w:val="NASLOV"/>
    <w:basedOn w:val="Navaden"/>
    <w:next w:val="Navaden"/>
    <w:link w:val="Naslov1Znak"/>
    <w:uiPriority w:val="9"/>
    <w:qFormat/>
    <w:rsid w:val="00E228FA"/>
    <w:pPr>
      <w:keepNext/>
      <w:keepLines/>
      <w:numPr>
        <w:numId w:val="8"/>
      </w:numPr>
      <w:spacing w:before="480" w:after="120" w:line="259" w:lineRule="auto"/>
      <w:outlineLvl w:val="0"/>
    </w:pPr>
    <w:rPr>
      <w:rFonts w:asciiTheme="majorHAnsi" w:eastAsiaTheme="majorEastAsia" w:hAnsiTheme="majorHAnsi" w:cstheme="majorBidi"/>
      <w:color w:val="2F5496" w:themeColor="accent1" w:themeShade="BF"/>
      <w:sz w:val="32"/>
      <w:szCs w:val="32"/>
      <w:lang w:eastAsia="en-US"/>
    </w:rPr>
  </w:style>
  <w:style w:type="paragraph" w:styleId="Naslov2">
    <w:name w:val="heading 2"/>
    <w:basedOn w:val="Navaden"/>
    <w:next w:val="Navaden"/>
    <w:link w:val="Naslov2Znak"/>
    <w:autoRedefine/>
    <w:uiPriority w:val="9"/>
    <w:unhideWhenUsed/>
    <w:qFormat/>
    <w:rsid w:val="00D93C4B"/>
    <w:pPr>
      <w:keepNext/>
      <w:keepLines/>
      <w:numPr>
        <w:ilvl w:val="1"/>
        <w:numId w:val="8"/>
      </w:numPr>
      <w:spacing w:before="360" w:after="60" w:line="259" w:lineRule="auto"/>
      <w:outlineLvl w:val="1"/>
    </w:pPr>
    <w:rPr>
      <w:rFonts w:ascii="Arial" w:eastAsiaTheme="majorEastAsia" w:hAnsi="Arial" w:cs="Arial"/>
      <w:color w:val="2F5496" w:themeColor="accent1" w:themeShade="BF"/>
      <w:sz w:val="20"/>
      <w:szCs w:val="20"/>
      <w:lang w:eastAsia="en-US"/>
    </w:rPr>
  </w:style>
  <w:style w:type="paragraph" w:styleId="Naslov3">
    <w:name w:val="heading 3"/>
    <w:basedOn w:val="Navaden"/>
    <w:next w:val="Navaden"/>
    <w:link w:val="Naslov3Znak"/>
    <w:uiPriority w:val="9"/>
    <w:unhideWhenUsed/>
    <w:qFormat/>
    <w:rsid w:val="00254580"/>
    <w:pPr>
      <w:keepNext/>
      <w:keepLines/>
      <w:numPr>
        <w:ilvl w:val="2"/>
        <w:numId w:val="8"/>
      </w:numPr>
      <w:spacing w:before="40"/>
      <w:outlineLvl w:val="2"/>
    </w:pPr>
    <w:rPr>
      <w:rFonts w:asciiTheme="majorHAnsi" w:eastAsiaTheme="majorEastAsia" w:hAnsiTheme="majorHAnsi" w:cstheme="majorBidi"/>
      <w:color w:val="1F3763" w:themeColor="accent1" w:themeShade="7F"/>
    </w:rPr>
  </w:style>
  <w:style w:type="paragraph" w:styleId="Naslov4">
    <w:name w:val="heading 4"/>
    <w:basedOn w:val="Navaden"/>
    <w:next w:val="Navaden"/>
    <w:link w:val="Naslov4Znak"/>
    <w:uiPriority w:val="9"/>
    <w:semiHidden/>
    <w:unhideWhenUsed/>
    <w:qFormat/>
    <w:rsid w:val="00254580"/>
    <w:pPr>
      <w:keepNext/>
      <w:keepLines/>
      <w:numPr>
        <w:ilvl w:val="3"/>
        <w:numId w:val="8"/>
      </w:numPr>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iPriority w:val="9"/>
    <w:semiHidden/>
    <w:unhideWhenUsed/>
    <w:qFormat/>
    <w:rsid w:val="00254580"/>
    <w:pPr>
      <w:keepNext/>
      <w:keepLines/>
      <w:numPr>
        <w:ilvl w:val="4"/>
        <w:numId w:val="8"/>
      </w:numPr>
      <w:spacing w:before="40"/>
      <w:outlineLvl w:val="4"/>
    </w:pPr>
    <w:rPr>
      <w:rFonts w:asciiTheme="majorHAnsi" w:eastAsiaTheme="majorEastAsia" w:hAnsiTheme="majorHAnsi" w:cstheme="majorBidi"/>
      <w:color w:val="2F5496" w:themeColor="accent1" w:themeShade="BF"/>
    </w:rPr>
  </w:style>
  <w:style w:type="paragraph" w:styleId="Naslov6">
    <w:name w:val="heading 6"/>
    <w:basedOn w:val="Navaden"/>
    <w:next w:val="Navaden"/>
    <w:link w:val="Naslov6Znak"/>
    <w:uiPriority w:val="9"/>
    <w:semiHidden/>
    <w:unhideWhenUsed/>
    <w:qFormat/>
    <w:rsid w:val="00254580"/>
    <w:pPr>
      <w:keepNext/>
      <w:keepLines/>
      <w:numPr>
        <w:ilvl w:val="5"/>
        <w:numId w:val="8"/>
      </w:numPr>
      <w:spacing w:before="4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uiPriority w:val="9"/>
    <w:semiHidden/>
    <w:unhideWhenUsed/>
    <w:qFormat/>
    <w:rsid w:val="00254580"/>
    <w:pPr>
      <w:keepNext/>
      <w:keepLines/>
      <w:numPr>
        <w:ilvl w:val="6"/>
        <w:numId w:val="8"/>
      </w:numPr>
      <w:spacing w:before="40"/>
      <w:outlineLvl w:val="6"/>
    </w:pPr>
    <w:rPr>
      <w:rFonts w:asciiTheme="majorHAnsi" w:eastAsiaTheme="majorEastAsia" w:hAnsiTheme="majorHAnsi" w:cstheme="majorBidi"/>
      <w:i/>
      <w:iCs/>
      <w:color w:val="1F3763" w:themeColor="accent1" w:themeShade="7F"/>
    </w:rPr>
  </w:style>
  <w:style w:type="paragraph" w:styleId="Naslov8">
    <w:name w:val="heading 8"/>
    <w:basedOn w:val="Navaden"/>
    <w:next w:val="Navaden"/>
    <w:link w:val="Naslov8Znak"/>
    <w:uiPriority w:val="9"/>
    <w:semiHidden/>
    <w:unhideWhenUsed/>
    <w:qFormat/>
    <w:rsid w:val="00254580"/>
    <w:pPr>
      <w:keepNext/>
      <w:keepLines/>
      <w:numPr>
        <w:ilvl w:val="7"/>
        <w:numId w:val="8"/>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254580"/>
    <w:pPr>
      <w:keepNext/>
      <w:keepLines/>
      <w:numPr>
        <w:ilvl w:val="8"/>
        <w:numId w:val="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D93C4B"/>
    <w:rPr>
      <w:rFonts w:ascii="Arial" w:eastAsiaTheme="majorEastAsia" w:hAnsi="Arial" w:cs="Arial"/>
      <w:color w:val="2F5496" w:themeColor="accent1" w:themeShade="BF"/>
      <w:sz w:val="20"/>
      <w:szCs w:val="20"/>
    </w:rPr>
  </w:style>
  <w:style w:type="character" w:customStyle="1" w:styleId="Naslov1Znak">
    <w:name w:val="Naslov 1 Znak"/>
    <w:aliases w:val="NASLOV Znak"/>
    <w:basedOn w:val="Privzetapisavaodstavka"/>
    <w:link w:val="Naslov1"/>
    <w:uiPriority w:val="9"/>
    <w:rsid w:val="00E228FA"/>
    <w:rPr>
      <w:rFonts w:asciiTheme="majorHAnsi" w:eastAsiaTheme="majorEastAsia" w:hAnsiTheme="majorHAnsi" w:cstheme="majorBidi"/>
      <w:color w:val="2F5496" w:themeColor="accent1" w:themeShade="BF"/>
      <w:sz w:val="32"/>
      <w:szCs w:val="32"/>
    </w:rPr>
  </w:style>
  <w:style w:type="paragraph" w:styleId="Glava">
    <w:name w:val="header"/>
    <w:basedOn w:val="Navaden"/>
    <w:link w:val="GlavaZnak"/>
    <w:uiPriority w:val="99"/>
    <w:unhideWhenUsed/>
    <w:rsid w:val="009D350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9D3504"/>
  </w:style>
  <w:style w:type="paragraph" w:styleId="Noga">
    <w:name w:val="footer"/>
    <w:basedOn w:val="Navaden"/>
    <w:link w:val="NogaZnak"/>
    <w:uiPriority w:val="99"/>
    <w:unhideWhenUsed/>
    <w:rsid w:val="009D3504"/>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9D3504"/>
  </w:style>
  <w:style w:type="paragraph" w:styleId="Besedilooblaka">
    <w:name w:val="Balloon Text"/>
    <w:basedOn w:val="Navaden"/>
    <w:link w:val="BesedilooblakaZnak"/>
    <w:uiPriority w:val="99"/>
    <w:semiHidden/>
    <w:unhideWhenUsed/>
    <w:rsid w:val="009D350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D3504"/>
    <w:rPr>
      <w:rFonts w:ascii="Segoe UI" w:hAnsi="Segoe UI" w:cs="Segoe UI"/>
      <w:sz w:val="18"/>
      <w:szCs w:val="18"/>
    </w:rPr>
  </w:style>
  <w:style w:type="character" w:styleId="Hiperpovezava">
    <w:name w:val="Hyperlink"/>
    <w:basedOn w:val="Privzetapisavaodstavka"/>
    <w:uiPriority w:val="99"/>
    <w:unhideWhenUsed/>
    <w:rsid w:val="00276F12"/>
    <w:rPr>
      <w:color w:val="0563C1" w:themeColor="hyperlink"/>
      <w:u w:val="single"/>
    </w:rPr>
  </w:style>
  <w:style w:type="character" w:customStyle="1" w:styleId="Nerazreenaomemba1">
    <w:name w:val="Nerazrešena omemba1"/>
    <w:basedOn w:val="Privzetapisavaodstavka"/>
    <w:uiPriority w:val="99"/>
    <w:semiHidden/>
    <w:unhideWhenUsed/>
    <w:rsid w:val="00276F12"/>
    <w:rPr>
      <w:color w:val="605E5C"/>
      <w:shd w:val="clear" w:color="auto" w:fill="E1DFDD"/>
    </w:rPr>
  </w:style>
  <w:style w:type="table" w:styleId="Tabelamrea">
    <w:name w:val="Table Grid"/>
    <w:basedOn w:val="Navadnatabela"/>
    <w:rsid w:val="00276F1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BD2660"/>
    <w:pPr>
      <w:spacing w:after="160" w:line="259" w:lineRule="auto"/>
      <w:ind w:left="720"/>
      <w:contextualSpacing/>
    </w:pPr>
    <w:rPr>
      <w:rFonts w:asciiTheme="minorHAnsi" w:eastAsiaTheme="minorHAnsi" w:hAnsiTheme="minorHAnsi" w:cstheme="minorBidi"/>
      <w:sz w:val="22"/>
      <w:szCs w:val="22"/>
      <w:lang w:eastAsia="en-US"/>
    </w:rPr>
  </w:style>
  <w:style w:type="paragraph" w:styleId="Navadensplet">
    <w:name w:val="Normal (Web)"/>
    <w:basedOn w:val="Navaden"/>
    <w:uiPriority w:val="99"/>
    <w:semiHidden/>
    <w:unhideWhenUsed/>
    <w:rsid w:val="006E6BC2"/>
    <w:pPr>
      <w:spacing w:after="160" w:line="259" w:lineRule="auto"/>
    </w:pPr>
    <w:rPr>
      <w:rFonts w:eastAsiaTheme="minorHAnsi"/>
      <w:lang w:eastAsia="en-US"/>
    </w:rPr>
  </w:style>
  <w:style w:type="character" w:styleId="Pripombasklic">
    <w:name w:val="annotation reference"/>
    <w:basedOn w:val="Privzetapisavaodstavka"/>
    <w:unhideWhenUsed/>
    <w:rsid w:val="008A596E"/>
    <w:rPr>
      <w:sz w:val="16"/>
      <w:szCs w:val="16"/>
    </w:rPr>
  </w:style>
  <w:style w:type="paragraph" w:styleId="Pripombabesedilo">
    <w:name w:val="annotation text"/>
    <w:basedOn w:val="Navaden"/>
    <w:link w:val="PripombabesediloZnak"/>
    <w:unhideWhenUsed/>
    <w:rsid w:val="008A596E"/>
    <w:pPr>
      <w:spacing w:after="160"/>
    </w:pPr>
    <w:rPr>
      <w:rFonts w:asciiTheme="minorHAnsi" w:eastAsiaTheme="minorHAnsi" w:hAnsiTheme="minorHAnsi" w:cstheme="minorBidi"/>
      <w:sz w:val="20"/>
      <w:szCs w:val="20"/>
      <w:lang w:eastAsia="en-US"/>
    </w:rPr>
  </w:style>
  <w:style w:type="character" w:customStyle="1" w:styleId="PripombabesediloZnak">
    <w:name w:val="Pripomba – besedilo Znak"/>
    <w:basedOn w:val="Privzetapisavaodstavka"/>
    <w:link w:val="Pripombabesedilo"/>
    <w:rsid w:val="008A596E"/>
    <w:rPr>
      <w:sz w:val="20"/>
      <w:szCs w:val="20"/>
    </w:rPr>
  </w:style>
  <w:style w:type="paragraph" w:styleId="Zadevapripombe">
    <w:name w:val="annotation subject"/>
    <w:basedOn w:val="Pripombabesedilo"/>
    <w:next w:val="Pripombabesedilo"/>
    <w:link w:val="ZadevapripombeZnak"/>
    <w:uiPriority w:val="99"/>
    <w:semiHidden/>
    <w:unhideWhenUsed/>
    <w:rsid w:val="008A596E"/>
    <w:rPr>
      <w:b/>
      <w:bCs/>
    </w:rPr>
  </w:style>
  <w:style w:type="character" w:customStyle="1" w:styleId="ZadevapripombeZnak">
    <w:name w:val="Zadeva pripombe Znak"/>
    <w:basedOn w:val="PripombabesediloZnak"/>
    <w:link w:val="Zadevapripombe"/>
    <w:uiPriority w:val="99"/>
    <w:semiHidden/>
    <w:rsid w:val="008A596E"/>
    <w:rPr>
      <w:b/>
      <w:bCs/>
      <w:sz w:val="20"/>
      <w:szCs w:val="20"/>
    </w:rPr>
  </w:style>
  <w:style w:type="paragraph" w:styleId="Sprotnaopomba-besedilo">
    <w:name w:val="footnote text"/>
    <w:basedOn w:val="Navaden"/>
    <w:link w:val="Sprotnaopomba-besediloZnak"/>
    <w:uiPriority w:val="99"/>
    <w:semiHidden/>
    <w:unhideWhenUsed/>
    <w:rsid w:val="009D1AED"/>
    <w:rPr>
      <w:rFonts w:asciiTheme="minorHAnsi" w:eastAsiaTheme="minorHAnsi" w:hAnsiTheme="minorHAnsi" w:cstheme="minorBidi"/>
      <w:sz w:val="20"/>
      <w:szCs w:val="20"/>
      <w:lang w:eastAsia="en-US"/>
    </w:rPr>
  </w:style>
  <w:style w:type="character" w:customStyle="1" w:styleId="Sprotnaopomba-besediloZnak">
    <w:name w:val="Sprotna opomba - besedilo Znak"/>
    <w:basedOn w:val="Privzetapisavaodstavka"/>
    <w:link w:val="Sprotnaopomba-besedilo"/>
    <w:uiPriority w:val="99"/>
    <w:semiHidden/>
    <w:rsid w:val="009D1AED"/>
    <w:rPr>
      <w:sz w:val="20"/>
      <w:szCs w:val="20"/>
    </w:rPr>
  </w:style>
  <w:style w:type="character" w:styleId="Sprotnaopomba-sklic">
    <w:name w:val="footnote reference"/>
    <w:uiPriority w:val="99"/>
    <w:unhideWhenUsed/>
    <w:rsid w:val="009D1AED"/>
    <w:rPr>
      <w:rFonts w:ascii="Arial" w:hAnsi="Arial"/>
      <w:i/>
      <w:sz w:val="18"/>
      <w:vertAlign w:val="superscript"/>
    </w:rPr>
  </w:style>
  <w:style w:type="character" w:customStyle="1" w:styleId="Nerazreenaomemba2">
    <w:name w:val="Nerazrešena omemba2"/>
    <w:basedOn w:val="Privzetapisavaodstavka"/>
    <w:uiPriority w:val="99"/>
    <w:semiHidden/>
    <w:unhideWhenUsed/>
    <w:rsid w:val="000E5D9A"/>
    <w:rPr>
      <w:color w:val="605E5C"/>
      <w:shd w:val="clear" w:color="auto" w:fill="E1DFDD"/>
    </w:rPr>
  </w:style>
  <w:style w:type="paragraph" w:styleId="Napis">
    <w:name w:val="caption"/>
    <w:basedOn w:val="Navaden"/>
    <w:next w:val="Navaden"/>
    <w:uiPriority w:val="35"/>
    <w:unhideWhenUsed/>
    <w:qFormat/>
    <w:rsid w:val="00B429BE"/>
    <w:pPr>
      <w:spacing w:after="200"/>
    </w:pPr>
    <w:rPr>
      <w:rFonts w:asciiTheme="minorHAnsi" w:eastAsiaTheme="minorHAnsi" w:hAnsiTheme="minorHAnsi" w:cstheme="minorBidi"/>
      <w:i/>
      <w:iCs/>
      <w:color w:val="44546A" w:themeColor="text2"/>
      <w:sz w:val="18"/>
      <w:szCs w:val="18"/>
      <w:lang w:eastAsia="en-US"/>
    </w:rPr>
  </w:style>
  <w:style w:type="paragraph" w:customStyle="1" w:styleId="ListParagraph2">
    <w:name w:val="List Paragraph2"/>
    <w:basedOn w:val="Navaden"/>
    <w:rsid w:val="00313543"/>
    <w:pPr>
      <w:suppressAutoHyphens/>
      <w:ind w:left="708"/>
    </w:pPr>
    <w:rPr>
      <w:lang w:eastAsia="ar-SA"/>
    </w:rPr>
  </w:style>
  <w:style w:type="paragraph" w:styleId="Telobesedila">
    <w:name w:val="Body Text"/>
    <w:basedOn w:val="Navaden"/>
    <w:link w:val="TelobesedilaZnak"/>
    <w:rsid w:val="00E36040"/>
    <w:pPr>
      <w:suppressAutoHyphens/>
      <w:spacing w:after="120"/>
      <w:jc w:val="both"/>
    </w:pPr>
    <w:rPr>
      <w:sz w:val="22"/>
      <w:szCs w:val="20"/>
      <w:lang w:eastAsia="ar-SA"/>
    </w:rPr>
  </w:style>
  <w:style w:type="character" w:customStyle="1" w:styleId="TelobesedilaZnak">
    <w:name w:val="Telo besedila Znak"/>
    <w:basedOn w:val="Privzetapisavaodstavka"/>
    <w:link w:val="Telobesedila"/>
    <w:rsid w:val="00E36040"/>
    <w:rPr>
      <w:rFonts w:ascii="Times New Roman" w:eastAsia="Times New Roman" w:hAnsi="Times New Roman" w:cs="Times New Roman"/>
      <w:szCs w:val="20"/>
      <w:lang w:eastAsia="ar-SA"/>
    </w:rPr>
  </w:style>
  <w:style w:type="character" w:customStyle="1" w:styleId="UnresolvedMention1">
    <w:name w:val="Unresolved Mention1"/>
    <w:basedOn w:val="Privzetapisavaodstavka"/>
    <w:uiPriority w:val="99"/>
    <w:semiHidden/>
    <w:unhideWhenUsed/>
    <w:rsid w:val="00C7694E"/>
    <w:rPr>
      <w:color w:val="605E5C"/>
      <w:shd w:val="clear" w:color="auto" w:fill="E1DFDD"/>
    </w:rPr>
  </w:style>
  <w:style w:type="paragraph" w:styleId="Kazalovsebine1">
    <w:name w:val="toc 1"/>
    <w:basedOn w:val="Navaden"/>
    <w:next w:val="Navaden"/>
    <w:autoRedefine/>
    <w:uiPriority w:val="39"/>
    <w:unhideWhenUsed/>
    <w:rsid w:val="00853D3C"/>
    <w:pPr>
      <w:spacing w:after="100"/>
    </w:pPr>
  </w:style>
  <w:style w:type="character" w:customStyle="1" w:styleId="Naslov3Znak">
    <w:name w:val="Naslov 3 Znak"/>
    <w:basedOn w:val="Privzetapisavaodstavka"/>
    <w:link w:val="Naslov3"/>
    <w:uiPriority w:val="9"/>
    <w:rsid w:val="00254580"/>
    <w:rPr>
      <w:rFonts w:asciiTheme="majorHAnsi" w:eastAsiaTheme="majorEastAsia" w:hAnsiTheme="majorHAnsi" w:cstheme="majorBidi"/>
      <w:color w:val="1F3763" w:themeColor="accent1" w:themeShade="7F"/>
      <w:sz w:val="24"/>
      <w:szCs w:val="24"/>
      <w:lang w:eastAsia="en-GB"/>
    </w:rPr>
  </w:style>
  <w:style w:type="character" w:customStyle="1" w:styleId="Naslov4Znak">
    <w:name w:val="Naslov 4 Znak"/>
    <w:basedOn w:val="Privzetapisavaodstavka"/>
    <w:link w:val="Naslov4"/>
    <w:uiPriority w:val="9"/>
    <w:semiHidden/>
    <w:rsid w:val="00254580"/>
    <w:rPr>
      <w:rFonts w:asciiTheme="majorHAnsi" w:eastAsiaTheme="majorEastAsia" w:hAnsiTheme="majorHAnsi" w:cstheme="majorBidi"/>
      <w:i/>
      <w:iCs/>
      <w:color w:val="2F5496" w:themeColor="accent1" w:themeShade="BF"/>
      <w:sz w:val="24"/>
      <w:szCs w:val="24"/>
      <w:lang w:eastAsia="en-GB"/>
    </w:rPr>
  </w:style>
  <w:style w:type="character" w:customStyle="1" w:styleId="Naslov5Znak">
    <w:name w:val="Naslov 5 Znak"/>
    <w:basedOn w:val="Privzetapisavaodstavka"/>
    <w:link w:val="Naslov5"/>
    <w:uiPriority w:val="9"/>
    <w:semiHidden/>
    <w:rsid w:val="00254580"/>
    <w:rPr>
      <w:rFonts w:asciiTheme="majorHAnsi" w:eastAsiaTheme="majorEastAsia" w:hAnsiTheme="majorHAnsi" w:cstheme="majorBidi"/>
      <w:color w:val="2F5496" w:themeColor="accent1" w:themeShade="BF"/>
      <w:sz w:val="24"/>
      <w:szCs w:val="24"/>
      <w:lang w:eastAsia="en-GB"/>
    </w:rPr>
  </w:style>
  <w:style w:type="character" w:customStyle="1" w:styleId="Naslov6Znak">
    <w:name w:val="Naslov 6 Znak"/>
    <w:basedOn w:val="Privzetapisavaodstavka"/>
    <w:link w:val="Naslov6"/>
    <w:uiPriority w:val="9"/>
    <w:semiHidden/>
    <w:rsid w:val="00254580"/>
    <w:rPr>
      <w:rFonts w:asciiTheme="majorHAnsi" w:eastAsiaTheme="majorEastAsia" w:hAnsiTheme="majorHAnsi" w:cstheme="majorBidi"/>
      <w:color w:val="1F3763" w:themeColor="accent1" w:themeShade="7F"/>
      <w:sz w:val="24"/>
      <w:szCs w:val="24"/>
      <w:lang w:eastAsia="en-GB"/>
    </w:rPr>
  </w:style>
  <w:style w:type="character" w:customStyle="1" w:styleId="Naslov7Znak">
    <w:name w:val="Naslov 7 Znak"/>
    <w:basedOn w:val="Privzetapisavaodstavka"/>
    <w:link w:val="Naslov7"/>
    <w:uiPriority w:val="9"/>
    <w:semiHidden/>
    <w:rsid w:val="00254580"/>
    <w:rPr>
      <w:rFonts w:asciiTheme="majorHAnsi" w:eastAsiaTheme="majorEastAsia" w:hAnsiTheme="majorHAnsi" w:cstheme="majorBidi"/>
      <w:i/>
      <w:iCs/>
      <w:color w:val="1F3763" w:themeColor="accent1" w:themeShade="7F"/>
      <w:sz w:val="24"/>
      <w:szCs w:val="24"/>
      <w:lang w:eastAsia="en-GB"/>
    </w:rPr>
  </w:style>
  <w:style w:type="character" w:customStyle="1" w:styleId="Naslov8Znak">
    <w:name w:val="Naslov 8 Znak"/>
    <w:basedOn w:val="Privzetapisavaodstavka"/>
    <w:link w:val="Naslov8"/>
    <w:uiPriority w:val="9"/>
    <w:semiHidden/>
    <w:rsid w:val="00254580"/>
    <w:rPr>
      <w:rFonts w:asciiTheme="majorHAnsi" w:eastAsiaTheme="majorEastAsia" w:hAnsiTheme="majorHAnsi" w:cstheme="majorBidi"/>
      <w:color w:val="272727" w:themeColor="text1" w:themeTint="D8"/>
      <w:sz w:val="21"/>
      <w:szCs w:val="21"/>
      <w:lang w:eastAsia="en-GB"/>
    </w:rPr>
  </w:style>
  <w:style w:type="character" w:customStyle="1" w:styleId="Naslov9Znak">
    <w:name w:val="Naslov 9 Znak"/>
    <w:basedOn w:val="Privzetapisavaodstavka"/>
    <w:link w:val="Naslov9"/>
    <w:uiPriority w:val="9"/>
    <w:semiHidden/>
    <w:rsid w:val="00254580"/>
    <w:rPr>
      <w:rFonts w:asciiTheme="majorHAnsi" w:eastAsiaTheme="majorEastAsia" w:hAnsiTheme="majorHAnsi" w:cstheme="majorBidi"/>
      <w:i/>
      <w:iCs/>
      <w:color w:val="272727" w:themeColor="text1" w:themeTint="D8"/>
      <w:sz w:val="21"/>
      <w:szCs w:val="21"/>
      <w:lang w:eastAsia="en-GB"/>
    </w:rPr>
  </w:style>
  <w:style w:type="paragraph" w:styleId="Kazalovsebine2">
    <w:name w:val="toc 2"/>
    <w:basedOn w:val="Navaden"/>
    <w:next w:val="Navaden"/>
    <w:autoRedefine/>
    <w:uiPriority w:val="39"/>
    <w:unhideWhenUsed/>
    <w:rsid w:val="00853D3C"/>
    <w:pPr>
      <w:spacing w:after="100"/>
      <w:ind w:left="240"/>
    </w:pPr>
  </w:style>
  <w:style w:type="character" w:styleId="SledenaHiperpovezava">
    <w:name w:val="FollowedHyperlink"/>
    <w:basedOn w:val="Privzetapisavaodstavka"/>
    <w:uiPriority w:val="99"/>
    <w:semiHidden/>
    <w:unhideWhenUsed/>
    <w:rsid w:val="004A351C"/>
    <w:rPr>
      <w:color w:val="954F72" w:themeColor="followedHyperlink"/>
      <w:u w:val="single"/>
    </w:rPr>
  </w:style>
  <w:style w:type="paragraph" w:styleId="Revizija">
    <w:name w:val="Revision"/>
    <w:hidden/>
    <w:uiPriority w:val="99"/>
    <w:semiHidden/>
    <w:rsid w:val="005E5C73"/>
    <w:pPr>
      <w:spacing w:after="0" w:line="240" w:lineRule="auto"/>
    </w:pPr>
    <w:rPr>
      <w:rFonts w:ascii="Times New Roman" w:eastAsia="Times New Roman" w:hAnsi="Times New Roman" w:cs="Times New Roman"/>
      <w:sz w:val="24"/>
      <w:szCs w:val="24"/>
      <w:lang w:eastAsia="en-GB"/>
    </w:rPr>
  </w:style>
  <w:style w:type="character" w:customStyle="1" w:styleId="Nerazreenaomemba3">
    <w:name w:val="Nerazrešena omemba3"/>
    <w:basedOn w:val="Privzetapisavaodstavka"/>
    <w:uiPriority w:val="99"/>
    <w:semiHidden/>
    <w:unhideWhenUsed/>
    <w:rsid w:val="009646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6280">
      <w:bodyDiv w:val="1"/>
      <w:marLeft w:val="0"/>
      <w:marRight w:val="0"/>
      <w:marTop w:val="0"/>
      <w:marBottom w:val="0"/>
      <w:divBdr>
        <w:top w:val="none" w:sz="0" w:space="0" w:color="auto"/>
        <w:left w:val="none" w:sz="0" w:space="0" w:color="auto"/>
        <w:bottom w:val="none" w:sz="0" w:space="0" w:color="auto"/>
        <w:right w:val="none" w:sz="0" w:space="0" w:color="auto"/>
      </w:divBdr>
    </w:div>
    <w:div w:id="367070255">
      <w:bodyDiv w:val="1"/>
      <w:marLeft w:val="0"/>
      <w:marRight w:val="0"/>
      <w:marTop w:val="0"/>
      <w:marBottom w:val="0"/>
      <w:divBdr>
        <w:top w:val="none" w:sz="0" w:space="0" w:color="auto"/>
        <w:left w:val="none" w:sz="0" w:space="0" w:color="auto"/>
        <w:bottom w:val="none" w:sz="0" w:space="0" w:color="auto"/>
        <w:right w:val="none" w:sz="0" w:space="0" w:color="auto"/>
      </w:divBdr>
    </w:div>
    <w:div w:id="433132929">
      <w:bodyDiv w:val="1"/>
      <w:marLeft w:val="0"/>
      <w:marRight w:val="0"/>
      <w:marTop w:val="0"/>
      <w:marBottom w:val="0"/>
      <w:divBdr>
        <w:top w:val="none" w:sz="0" w:space="0" w:color="auto"/>
        <w:left w:val="none" w:sz="0" w:space="0" w:color="auto"/>
        <w:bottom w:val="none" w:sz="0" w:space="0" w:color="auto"/>
        <w:right w:val="none" w:sz="0" w:space="0" w:color="auto"/>
      </w:divBdr>
    </w:div>
    <w:div w:id="471868546">
      <w:bodyDiv w:val="1"/>
      <w:marLeft w:val="0"/>
      <w:marRight w:val="0"/>
      <w:marTop w:val="0"/>
      <w:marBottom w:val="0"/>
      <w:divBdr>
        <w:top w:val="none" w:sz="0" w:space="0" w:color="auto"/>
        <w:left w:val="none" w:sz="0" w:space="0" w:color="auto"/>
        <w:bottom w:val="none" w:sz="0" w:space="0" w:color="auto"/>
        <w:right w:val="none" w:sz="0" w:space="0" w:color="auto"/>
      </w:divBdr>
    </w:div>
    <w:div w:id="480386672">
      <w:bodyDiv w:val="1"/>
      <w:marLeft w:val="0"/>
      <w:marRight w:val="0"/>
      <w:marTop w:val="0"/>
      <w:marBottom w:val="0"/>
      <w:divBdr>
        <w:top w:val="none" w:sz="0" w:space="0" w:color="auto"/>
        <w:left w:val="none" w:sz="0" w:space="0" w:color="auto"/>
        <w:bottom w:val="none" w:sz="0" w:space="0" w:color="auto"/>
        <w:right w:val="none" w:sz="0" w:space="0" w:color="auto"/>
      </w:divBdr>
    </w:div>
    <w:div w:id="686063385">
      <w:bodyDiv w:val="1"/>
      <w:marLeft w:val="0"/>
      <w:marRight w:val="0"/>
      <w:marTop w:val="0"/>
      <w:marBottom w:val="0"/>
      <w:divBdr>
        <w:top w:val="none" w:sz="0" w:space="0" w:color="auto"/>
        <w:left w:val="none" w:sz="0" w:space="0" w:color="auto"/>
        <w:bottom w:val="none" w:sz="0" w:space="0" w:color="auto"/>
        <w:right w:val="none" w:sz="0" w:space="0" w:color="auto"/>
      </w:divBdr>
    </w:div>
    <w:div w:id="708991555">
      <w:bodyDiv w:val="1"/>
      <w:marLeft w:val="0"/>
      <w:marRight w:val="0"/>
      <w:marTop w:val="0"/>
      <w:marBottom w:val="0"/>
      <w:divBdr>
        <w:top w:val="none" w:sz="0" w:space="0" w:color="auto"/>
        <w:left w:val="none" w:sz="0" w:space="0" w:color="auto"/>
        <w:bottom w:val="none" w:sz="0" w:space="0" w:color="auto"/>
        <w:right w:val="none" w:sz="0" w:space="0" w:color="auto"/>
      </w:divBdr>
    </w:div>
    <w:div w:id="712314384">
      <w:bodyDiv w:val="1"/>
      <w:marLeft w:val="0"/>
      <w:marRight w:val="0"/>
      <w:marTop w:val="0"/>
      <w:marBottom w:val="0"/>
      <w:divBdr>
        <w:top w:val="none" w:sz="0" w:space="0" w:color="auto"/>
        <w:left w:val="none" w:sz="0" w:space="0" w:color="auto"/>
        <w:bottom w:val="none" w:sz="0" w:space="0" w:color="auto"/>
        <w:right w:val="none" w:sz="0" w:space="0" w:color="auto"/>
      </w:divBdr>
    </w:div>
    <w:div w:id="743574698">
      <w:bodyDiv w:val="1"/>
      <w:marLeft w:val="0"/>
      <w:marRight w:val="0"/>
      <w:marTop w:val="0"/>
      <w:marBottom w:val="0"/>
      <w:divBdr>
        <w:top w:val="none" w:sz="0" w:space="0" w:color="auto"/>
        <w:left w:val="none" w:sz="0" w:space="0" w:color="auto"/>
        <w:bottom w:val="none" w:sz="0" w:space="0" w:color="auto"/>
        <w:right w:val="none" w:sz="0" w:space="0" w:color="auto"/>
      </w:divBdr>
    </w:div>
    <w:div w:id="744188023">
      <w:bodyDiv w:val="1"/>
      <w:marLeft w:val="0"/>
      <w:marRight w:val="0"/>
      <w:marTop w:val="0"/>
      <w:marBottom w:val="0"/>
      <w:divBdr>
        <w:top w:val="none" w:sz="0" w:space="0" w:color="auto"/>
        <w:left w:val="none" w:sz="0" w:space="0" w:color="auto"/>
        <w:bottom w:val="none" w:sz="0" w:space="0" w:color="auto"/>
        <w:right w:val="none" w:sz="0" w:space="0" w:color="auto"/>
      </w:divBdr>
    </w:div>
    <w:div w:id="871696666">
      <w:bodyDiv w:val="1"/>
      <w:marLeft w:val="0"/>
      <w:marRight w:val="0"/>
      <w:marTop w:val="0"/>
      <w:marBottom w:val="0"/>
      <w:divBdr>
        <w:top w:val="none" w:sz="0" w:space="0" w:color="auto"/>
        <w:left w:val="none" w:sz="0" w:space="0" w:color="auto"/>
        <w:bottom w:val="none" w:sz="0" w:space="0" w:color="auto"/>
        <w:right w:val="none" w:sz="0" w:space="0" w:color="auto"/>
      </w:divBdr>
    </w:div>
    <w:div w:id="1419134222">
      <w:bodyDiv w:val="1"/>
      <w:marLeft w:val="0"/>
      <w:marRight w:val="0"/>
      <w:marTop w:val="0"/>
      <w:marBottom w:val="0"/>
      <w:divBdr>
        <w:top w:val="none" w:sz="0" w:space="0" w:color="auto"/>
        <w:left w:val="none" w:sz="0" w:space="0" w:color="auto"/>
        <w:bottom w:val="none" w:sz="0" w:space="0" w:color="auto"/>
        <w:right w:val="none" w:sz="0" w:space="0" w:color="auto"/>
      </w:divBdr>
    </w:div>
    <w:div w:id="1432122439">
      <w:bodyDiv w:val="1"/>
      <w:marLeft w:val="0"/>
      <w:marRight w:val="0"/>
      <w:marTop w:val="0"/>
      <w:marBottom w:val="0"/>
      <w:divBdr>
        <w:top w:val="none" w:sz="0" w:space="0" w:color="auto"/>
        <w:left w:val="none" w:sz="0" w:space="0" w:color="auto"/>
        <w:bottom w:val="none" w:sz="0" w:space="0" w:color="auto"/>
        <w:right w:val="none" w:sz="0" w:space="0" w:color="auto"/>
      </w:divBdr>
    </w:div>
    <w:div w:id="1478297438">
      <w:bodyDiv w:val="1"/>
      <w:marLeft w:val="0"/>
      <w:marRight w:val="0"/>
      <w:marTop w:val="0"/>
      <w:marBottom w:val="0"/>
      <w:divBdr>
        <w:top w:val="none" w:sz="0" w:space="0" w:color="auto"/>
        <w:left w:val="none" w:sz="0" w:space="0" w:color="auto"/>
        <w:bottom w:val="none" w:sz="0" w:space="0" w:color="auto"/>
        <w:right w:val="none" w:sz="0" w:space="0" w:color="auto"/>
      </w:divBdr>
    </w:div>
    <w:div w:id="1677343192">
      <w:bodyDiv w:val="1"/>
      <w:marLeft w:val="0"/>
      <w:marRight w:val="0"/>
      <w:marTop w:val="0"/>
      <w:marBottom w:val="0"/>
      <w:divBdr>
        <w:top w:val="none" w:sz="0" w:space="0" w:color="auto"/>
        <w:left w:val="none" w:sz="0" w:space="0" w:color="auto"/>
        <w:bottom w:val="none" w:sz="0" w:space="0" w:color="auto"/>
        <w:right w:val="none" w:sz="0" w:space="0" w:color="auto"/>
      </w:divBdr>
    </w:div>
    <w:div w:id="1747220871">
      <w:bodyDiv w:val="1"/>
      <w:marLeft w:val="0"/>
      <w:marRight w:val="0"/>
      <w:marTop w:val="0"/>
      <w:marBottom w:val="0"/>
      <w:divBdr>
        <w:top w:val="none" w:sz="0" w:space="0" w:color="auto"/>
        <w:left w:val="none" w:sz="0" w:space="0" w:color="auto"/>
        <w:bottom w:val="none" w:sz="0" w:space="0" w:color="auto"/>
        <w:right w:val="none" w:sz="0" w:space="0" w:color="auto"/>
      </w:divBdr>
    </w:div>
    <w:div w:id="1969243672">
      <w:bodyDiv w:val="1"/>
      <w:marLeft w:val="0"/>
      <w:marRight w:val="0"/>
      <w:marTop w:val="0"/>
      <w:marBottom w:val="0"/>
      <w:divBdr>
        <w:top w:val="none" w:sz="0" w:space="0" w:color="auto"/>
        <w:left w:val="none" w:sz="0" w:space="0" w:color="auto"/>
        <w:bottom w:val="none" w:sz="0" w:space="0" w:color="auto"/>
        <w:right w:val="none" w:sz="0" w:space="0" w:color="auto"/>
      </w:divBdr>
      <w:divsChild>
        <w:div w:id="1587812106">
          <w:marLeft w:val="0"/>
          <w:marRight w:val="0"/>
          <w:marTop w:val="0"/>
          <w:marBottom w:val="0"/>
          <w:divBdr>
            <w:top w:val="none" w:sz="0" w:space="0" w:color="auto"/>
            <w:left w:val="none" w:sz="0" w:space="0" w:color="auto"/>
            <w:bottom w:val="none" w:sz="0" w:space="0" w:color="auto"/>
            <w:right w:val="none" w:sz="0" w:space="0" w:color="auto"/>
          </w:divBdr>
          <w:divsChild>
            <w:div w:id="1151753384">
              <w:marLeft w:val="0"/>
              <w:marRight w:val="0"/>
              <w:marTop w:val="0"/>
              <w:marBottom w:val="0"/>
              <w:divBdr>
                <w:top w:val="none" w:sz="0" w:space="0" w:color="auto"/>
                <w:left w:val="none" w:sz="0" w:space="0" w:color="auto"/>
                <w:bottom w:val="none" w:sz="0" w:space="0" w:color="auto"/>
                <w:right w:val="none" w:sz="0" w:space="0" w:color="auto"/>
              </w:divBdr>
            </w:div>
            <w:div w:id="1309936433">
              <w:marLeft w:val="0"/>
              <w:marRight w:val="0"/>
              <w:marTop w:val="0"/>
              <w:marBottom w:val="0"/>
              <w:divBdr>
                <w:top w:val="none" w:sz="0" w:space="0" w:color="auto"/>
                <w:left w:val="none" w:sz="0" w:space="0" w:color="auto"/>
                <w:bottom w:val="none" w:sz="0" w:space="0" w:color="auto"/>
                <w:right w:val="none" w:sz="0" w:space="0" w:color="auto"/>
              </w:divBdr>
            </w:div>
            <w:div w:id="168794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899157">
      <w:bodyDiv w:val="1"/>
      <w:marLeft w:val="0"/>
      <w:marRight w:val="0"/>
      <w:marTop w:val="0"/>
      <w:marBottom w:val="0"/>
      <w:divBdr>
        <w:top w:val="none" w:sz="0" w:space="0" w:color="auto"/>
        <w:left w:val="none" w:sz="0" w:space="0" w:color="auto"/>
        <w:bottom w:val="none" w:sz="0" w:space="0" w:color="auto"/>
        <w:right w:val="none" w:sz="0" w:space="0" w:color="auto"/>
      </w:divBdr>
    </w:div>
    <w:div w:id="2085300652">
      <w:bodyDiv w:val="1"/>
      <w:marLeft w:val="0"/>
      <w:marRight w:val="0"/>
      <w:marTop w:val="0"/>
      <w:marBottom w:val="0"/>
      <w:divBdr>
        <w:top w:val="none" w:sz="0" w:space="0" w:color="auto"/>
        <w:left w:val="none" w:sz="0" w:space="0" w:color="auto"/>
        <w:bottom w:val="none" w:sz="0" w:space="0" w:color="auto"/>
        <w:right w:val="none" w:sz="0" w:space="0" w:color="auto"/>
      </w:divBdr>
    </w:div>
    <w:div w:id="213112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commerce.sist.si/catalog/project.aspx?id=45d42966-1170-459f-930c-abec5723a43a" TargetMode="External"/><Relationship Id="rId18" Type="http://schemas.openxmlformats.org/officeDocument/2006/relationships/hyperlink" Target="http://ecommerce.sist.si/catalog/project.aspx?id=3d6099f5-0722-419f-8859-b0b34db591e0" TargetMode="External"/><Relationship Id="rId26" Type="http://schemas.openxmlformats.org/officeDocument/2006/relationships/hyperlink" Target="http://ecommerce.sist.si/catalog/project.aspx?id=0893a1a5-8b95-4977-aec1-4f2859ae04e4" TargetMode="External"/><Relationship Id="rId3" Type="http://schemas.openxmlformats.org/officeDocument/2006/relationships/styles" Target="styles.xml"/><Relationship Id="rId21" Type="http://schemas.openxmlformats.org/officeDocument/2006/relationships/hyperlink" Target="http://ecommerce.sist.si/catalog/project.aspx?id=f33a1feb-a81d-4c2a-af81-d0b22abd5633"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ecommerce.sist.si/catalog/project.aspx?id=e6b07a9b-aeaf-4200-81ee-eb670204931b" TargetMode="External"/><Relationship Id="rId17" Type="http://schemas.openxmlformats.org/officeDocument/2006/relationships/hyperlink" Target="http://ecommerce.sist.si/catalog/project.aspx?id=1d182b7b-d0e7-47fe-bac7-f300e0659606" TargetMode="External"/><Relationship Id="rId25" Type="http://schemas.openxmlformats.org/officeDocument/2006/relationships/hyperlink" Target="http://ecommerce.sist.si/catalog/project.aspx?id=f33a1feb-a81d-4c2a-af81-d0b22abd5633"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ecommerce.sist.si/catalog/project.aspx?id=046acc56-ec81-48d8-8fa2-5df1bcefa6e0" TargetMode="External"/><Relationship Id="rId20" Type="http://schemas.openxmlformats.org/officeDocument/2006/relationships/hyperlink" Target="http://ecommerce.sist.si/catalog/project.aspx?id=f33a1feb-a81d-4c2a-af81-d0b22abd5633" TargetMode="External"/><Relationship Id="rId29" Type="http://schemas.openxmlformats.org/officeDocument/2006/relationships/hyperlink" Target="http://ecommerce.sist.si/catalog/project.aspx?id=0893a1a5-8b95-4977-aec1-4f2859ae04e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ommerce.sist.si/catalog/project.aspx?id=0a7bc67d-29ba-40c9-a303-58987b7de382" TargetMode="External"/><Relationship Id="rId24" Type="http://schemas.openxmlformats.org/officeDocument/2006/relationships/hyperlink" Target="http://ecommerce.sist.si/catalog/project.aspx?id=f33a1feb-a81d-4c2a-af81-d0b22abd5633"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ecommerce.sist.si/catalog/project.aspx?id=20e8e5c1-126f-4cff-ac14-ad82d7c7a52f" TargetMode="External"/><Relationship Id="rId23" Type="http://schemas.openxmlformats.org/officeDocument/2006/relationships/hyperlink" Target="http://ecommerce.sist.si/catalog/project.aspx?id=f33a1feb-a81d-4c2a-af81-d0b22abd5633" TargetMode="External"/><Relationship Id="rId28" Type="http://schemas.openxmlformats.org/officeDocument/2006/relationships/image" Target="media/image3.png"/><Relationship Id="rId10" Type="http://schemas.openxmlformats.org/officeDocument/2006/relationships/hyperlink" Target="http://ecommerce.sist.si/catalog/project.aspx?id=4e417ccb-fb47-4af6-9dab-7783e21fcff8" TargetMode="External"/><Relationship Id="rId19" Type="http://schemas.openxmlformats.org/officeDocument/2006/relationships/hyperlink" Target="http://ecommerce.sist.si/catalog/project.aspx?id=665ed991-12dc-427c-b9a3-f628b68355ca"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commerce.sist.si/catalog/project.aspx?id=a62fc36a-13ef-48f8-a079-6598801c4e30" TargetMode="External"/><Relationship Id="rId14" Type="http://schemas.openxmlformats.org/officeDocument/2006/relationships/hyperlink" Target="http://ecommerce.sist.si/catalog/project.aspx?id=ea3114dd-de12-4352-aa0a-1344f34ccb08" TargetMode="External"/><Relationship Id="rId22" Type="http://schemas.openxmlformats.org/officeDocument/2006/relationships/hyperlink" Target="http://ecommerce.sist.si/catalog/project.aspx?id=f33a1feb-a81d-4c2a-af81-d0b22abd5633" TargetMode="External"/><Relationship Id="rId27" Type="http://schemas.openxmlformats.org/officeDocument/2006/relationships/image" Target="media/image2.png"/><Relationship Id="rId30" Type="http://schemas.openxmlformats.org/officeDocument/2006/relationships/footer" Target="footer1.xml"/><Relationship Id="rId8"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6.jpeg"/></Relationships>
</file>

<file path=word/_rels/head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EAED38B-1277-497D-9E32-F8039DEF7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29</Pages>
  <Words>10413</Words>
  <Characters>59360</Characters>
  <Application>Microsoft Office Word</Application>
  <DocSecurity>0</DocSecurity>
  <Lines>494</Lines>
  <Paragraphs>139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UM FGPA</Company>
  <LinksUpToDate>false</LinksUpToDate>
  <CharactersWithSpaces>69634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Tibaut</dc:creator>
  <cp:keywords/>
  <dc:description/>
  <cp:lastModifiedBy>Bojana Jazbec</cp:lastModifiedBy>
  <cp:revision>3</cp:revision>
  <cp:lastPrinted>2020-09-04T09:09:00Z</cp:lastPrinted>
  <dcterms:created xsi:type="dcterms:W3CDTF">2022-10-13T05:17:00Z</dcterms:created>
  <dcterms:modified xsi:type="dcterms:W3CDTF">2022-10-13T11:05:00Z</dcterms:modified>
  <cp:category/>
</cp:coreProperties>
</file>